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59" w:rsidRPr="0017265D" w:rsidRDefault="008F6759" w:rsidP="008F6759">
      <w:pPr>
        <w:jc w:val="center"/>
        <w:rPr>
          <w:b/>
          <w:bCs/>
          <w:sz w:val="24"/>
          <w:u w:val="single"/>
          <w:rtl/>
        </w:rPr>
      </w:pPr>
      <w:r w:rsidRPr="0017265D">
        <w:rPr>
          <w:rFonts w:hint="cs"/>
          <w:b/>
          <w:bCs/>
          <w:sz w:val="24"/>
          <w:u w:val="single"/>
          <w:rtl/>
        </w:rPr>
        <w:t xml:space="preserve">ועדת ההשקעות </w:t>
      </w:r>
      <w:r w:rsidRPr="0017265D">
        <w:rPr>
          <w:b/>
          <w:bCs/>
          <w:sz w:val="24"/>
          <w:u w:val="single"/>
          <w:rtl/>
        </w:rPr>
        <w:t>–</w:t>
      </w:r>
      <w:r w:rsidRPr="0017265D">
        <w:rPr>
          <w:rFonts w:hint="cs"/>
          <w:b/>
          <w:bCs/>
          <w:sz w:val="24"/>
          <w:u w:val="single"/>
          <w:rtl/>
        </w:rPr>
        <w:t xml:space="preserve"> </w:t>
      </w:r>
      <w:r>
        <w:rPr>
          <w:rFonts w:hint="cs"/>
          <w:b/>
          <w:bCs/>
          <w:sz w:val="24"/>
          <w:u w:val="single"/>
          <w:rtl/>
        </w:rPr>
        <w:t>ה</w:t>
      </w:r>
      <w:r w:rsidRPr="0017265D">
        <w:rPr>
          <w:rFonts w:hint="cs"/>
          <w:b/>
          <w:bCs/>
          <w:sz w:val="24"/>
          <w:u w:val="single"/>
          <w:rtl/>
        </w:rPr>
        <w:t>טכניון מכון טכנולוגי לישראל</w:t>
      </w:r>
    </w:p>
    <w:p w:rsidR="008F6759" w:rsidRDefault="008F6759" w:rsidP="008F6759">
      <w:pPr>
        <w:jc w:val="center"/>
        <w:rPr>
          <w:b/>
          <w:bCs/>
          <w:sz w:val="24"/>
          <w:u w:val="single"/>
          <w:rtl/>
        </w:rPr>
      </w:pPr>
      <w:r>
        <w:rPr>
          <w:rFonts w:hint="cs"/>
          <w:b/>
          <w:bCs/>
          <w:sz w:val="24"/>
          <w:u w:val="single"/>
          <w:rtl/>
        </w:rPr>
        <w:t>נספח ב' : טופס התחייבות</w:t>
      </w:r>
    </w:p>
    <w:p w:rsidR="008F6759" w:rsidRPr="0017265D" w:rsidRDefault="008F6759" w:rsidP="008F6759">
      <w:pPr>
        <w:jc w:val="center"/>
        <w:rPr>
          <w:b/>
          <w:bCs/>
          <w:sz w:val="24"/>
          <w:u w:val="single"/>
          <w:rtl/>
        </w:rPr>
      </w:pPr>
    </w:p>
    <w:p w:rsidR="008F6759" w:rsidRPr="0044588F" w:rsidRDefault="008F6759" w:rsidP="008F6759">
      <w:pPr>
        <w:jc w:val="both"/>
        <w:rPr>
          <w:sz w:val="24"/>
          <w:rtl/>
        </w:rPr>
      </w:pPr>
      <w:r w:rsidRPr="0044588F">
        <w:rPr>
          <w:rFonts w:hint="cs"/>
          <w:b/>
          <w:bCs/>
          <w:sz w:val="24"/>
          <w:rtl/>
        </w:rPr>
        <w:t xml:space="preserve">אני </w:t>
      </w:r>
      <w:r>
        <w:rPr>
          <w:rFonts w:hint="cs"/>
          <w:b/>
          <w:bCs/>
          <w:sz w:val="24"/>
          <w:rtl/>
        </w:rPr>
        <w:t xml:space="preserve">הח"מ ________________  נושא ת.ז. __________  </w:t>
      </w:r>
      <w:r w:rsidRPr="0044588F">
        <w:rPr>
          <w:rFonts w:hint="cs"/>
          <w:b/>
          <w:bCs/>
          <w:sz w:val="24"/>
          <w:rtl/>
        </w:rPr>
        <w:t>מצהיר</w:t>
      </w:r>
      <w:r>
        <w:rPr>
          <w:rFonts w:hint="cs"/>
          <w:b/>
          <w:bCs/>
          <w:sz w:val="24"/>
          <w:rtl/>
        </w:rPr>
        <w:t>/ה</w:t>
      </w:r>
      <w:r w:rsidRPr="0044588F">
        <w:rPr>
          <w:rFonts w:hint="cs"/>
          <w:b/>
          <w:bCs/>
          <w:sz w:val="24"/>
          <w:rtl/>
        </w:rPr>
        <w:t xml:space="preserve"> בזאת בחתימתי, כדלהלן</w:t>
      </w:r>
      <w:r w:rsidRPr="0044588F">
        <w:rPr>
          <w:rFonts w:hint="cs"/>
          <w:sz w:val="24"/>
          <w:rtl/>
        </w:rPr>
        <w:t xml:space="preserve">:  </w:t>
      </w:r>
    </w:p>
    <w:p w:rsidR="008F6759" w:rsidRPr="00F11ED8" w:rsidRDefault="008F6759" w:rsidP="008F6759">
      <w:pPr>
        <w:pStyle w:val="a9"/>
        <w:numPr>
          <w:ilvl w:val="0"/>
          <w:numId w:val="31"/>
        </w:numPr>
        <w:jc w:val="both"/>
        <w:rPr>
          <w:rFonts w:cs="David"/>
          <w:sz w:val="24"/>
          <w:szCs w:val="24"/>
        </w:rPr>
      </w:pPr>
      <w:r w:rsidRPr="00F11ED8">
        <w:rPr>
          <w:rFonts w:cs="David" w:hint="eastAsia"/>
          <w:sz w:val="24"/>
          <w:szCs w:val="24"/>
          <w:rtl/>
        </w:rPr>
        <w:t>הנני</w:t>
      </w:r>
      <w:r w:rsidRPr="00F11ED8">
        <w:rPr>
          <w:rFonts w:cs="David"/>
          <w:sz w:val="24"/>
          <w:szCs w:val="24"/>
          <w:rtl/>
        </w:rPr>
        <w:t xml:space="preserve"> (</w:t>
      </w:r>
      <w:r w:rsidRPr="00F11ED8">
        <w:rPr>
          <w:rFonts w:cs="David" w:hint="eastAsia"/>
          <w:sz w:val="24"/>
          <w:szCs w:val="24"/>
          <w:rtl/>
        </w:rPr>
        <w:t>נא</w:t>
      </w:r>
      <w:r w:rsidRPr="00F11ED8">
        <w:rPr>
          <w:rFonts w:cs="David"/>
          <w:sz w:val="24"/>
          <w:szCs w:val="24"/>
          <w:rtl/>
        </w:rPr>
        <w:t xml:space="preserve"> </w:t>
      </w:r>
      <w:r w:rsidRPr="00F11ED8">
        <w:rPr>
          <w:rFonts w:cs="David" w:hint="eastAsia"/>
          <w:sz w:val="24"/>
          <w:szCs w:val="24"/>
          <w:rtl/>
        </w:rPr>
        <w:t>לסמן</w:t>
      </w:r>
      <w:r w:rsidRPr="00F11ED8">
        <w:rPr>
          <w:rFonts w:cs="David"/>
          <w:sz w:val="24"/>
          <w:szCs w:val="24"/>
          <w:rtl/>
        </w:rPr>
        <w:t xml:space="preserve">/ </w:t>
      </w:r>
      <w:r w:rsidRPr="00F11ED8">
        <w:rPr>
          <w:rFonts w:cs="David" w:hint="eastAsia"/>
          <w:sz w:val="24"/>
          <w:szCs w:val="24"/>
          <w:rtl/>
        </w:rPr>
        <w:t>למחוק</w:t>
      </w:r>
      <w:r w:rsidRPr="00F11ED8">
        <w:rPr>
          <w:rFonts w:cs="David"/>
          <w:sz w:val="24"/>
          <w:szCs w:val="24"/>
          <w:rtl/>
        </w:rPr>
        <w:t xml:space="preserve"> </w:t>
      </w:r>
      <w:r w:rsidRPr="00F11ED8">
        <w:rPr>
          <w:rFonts w:cs="David" w:hint="eastAsia"/>
          <w:sz w:val="24"/>
          <w:szCs w:val="24"/>
          <w:rtl/>
        </w:rPr>
        <w:t>את</w:t>
      </w:r>
      <w:r w:rsidRPr="00F11ED8">
        <w:rPr>
          <w:rFonts w:cs="David"/>
          <w:sz w:val="24"/>
          <w:szCs w:val="24"/>
          <w:rtl/>
        </w:rPr>
        <w:t xml:space="preserve"> </w:t>
      </w:r>
      <w:r w:rsidRPr="00F11ED8">
        <w:rPr>
          <w:rFonts w:cs="David" w:hint="eastAsia"/>
          <w:sz w:val="24"/>
          <w:szCs w:val="24"/>
          <w:rtl/>
        </w:rPr>
        <w:t>המיותר</w:t>
      </w:r>
      <w:r w:rsidRPr="00F11ED8">
        <w:rPr>
          <w:rFonts w:cs="David"/>
          <w:sz w:val="24"/>
          <w:szCs w:val="24"/>
          <w:rtl/>
        </w:rPr>
        <w:t>)</w:t>
      </w:r>
    </w:p>
    <w:p w:rsidR="008F6759" w:rsidRDefault="008F6759" w:rsidP="008F6759">
      <w:pPr>
        <w:spacing w:line="360" w:lineRule="auto"/>
        <w:ind w:left="1013" w:hanging="280"/>
        <w:jc w:val="both"/>
        <w:rPr>
          <w:sz w:val="24"/>
          <w:rtl/>
        </w:rPr>
      </w:pPr>
      <w:r>
        <w:rPr>
          <w:rFonts w:hint="cs"/>
          <w:sz w:val="24"/>
          <w:rtl/>
        </w:rPr>
        <w:t>( )  בעל/ת היכרות וניסיון מתאימים בשוק ההון</w:t>
      </w:r>
      <w:r>
        <w:rPr>
          <w:sz w:val="24"/>
        </w:rPr>
        <w:t>;</w:t>
      </w:r>
    </w:p>
    <w:p w:rsidR="008F6759" w:rsidRDefault="008F6759" w:rsidP="008F6759">
      <w:pPr>
        <w:spacing w:line="360" w:lineRule="auto"/>
        <w:ind w:left="1013" w:hanging="280"/>
        <w:jc w:val="both"/>
        <w:rPr>
          <w:sz w:val="24"/>
          <w:rtl/>
        </w:rPr>
      </w:pPr>
      <w:r w:rsidRPr="00F11ED8">
        <w:rPr>
          <w:sz w:val="24"/>
          <w:rtl/>
        </w:rPr>
        <w:t>( )</w:t>
      </w:r>
      <w:r w:rsidRPr="00F11ED8">
        <w:rPr>
          <w:sz w:val="24"/>
          <w:rtl/>
        </w:rPr>
        <w:tab/>
      </w:r>
      <w:r w:rsidRPr="00F11ED8">
        <w:rPr>
          <w:rFonts w:hint="eastAsia"/>
          <w:sz w:val="24"/>
          <w:rtl/>
        </w:rPr>
        <w:t>בעל</w:t>
      </w:r>
      <w:r w:rsidRPr="00F11ED8">
        <w:rPr>
          <w:sz w:val="24"/>
          <w:rtl/>
        </w:rPr>
        <w:t>/</w:t>
      </w:r>
      <w:r w:rsidRPr="00F11ED8">
        <w:rPr>
          <w:rFonts w:hint="eastAsia"/>
          <w:sz w:val="24"/>
          <w:rtl/>
        </w:rPr>
        <w:t>ת</w:t>
      </w:r>
      <w:r w:rsidRPr="00F11ED8">
        <w:rPr>
          <w:sz w:val="24"/>
          <w:rtl/>
        </w:rPr>
        <w:t xml:space="preserve"> </w:t>
      </w:r>
      <w:r w:rsidRPr="00F11ED8">
        <w:rPr>
          <w:rFonts w:hint="eastAsia"/>
          <w:sz w:val="24"/>
          <w:rtl/>
        </w:rPr>
        <w:t>תואר</w:t>
      </w:r>
      <w:r w:rsidRPr="00F11ED8">
        <w:rPr>
          <w:sz w:val="24"/>
          <w:rtl/>
        </w:rPr>
        <w:t xml:space="preserve"> </w:t>
      </w:r>
      <w:r w:rsidRPr="00F11ED8">
        <w:rPr>
          <w:rFonts w:hint="eastAsia"/>
          <w:sz w:val="24"/>
          <w:rtl/>
        </w:rPr>
        <w:t>אקדמי</w:t>
      </w:r>
      <w:r w:rsidRPr="00F11ED8">
        <w:rPr>
          <w:sz w:val="24"/>
          <w:rtl/>
        </w:rPr>
        <w:t xml:space="preserve"> </w:t>
      </w:r>
      <w:r w:rsidRPr="00F11ED8">
        <w:rPr>
          <w:rFonts w:hint="eastAsia"/>
          <w:sz w:val="24"/>
          <w:rtl/>
        </w:rPr>
        <w:t>בכלכלה</w:t>
      </w:r>
      <w:r w:rsidRPr="00F11ED8">
        <w:rPr>
          <w:sz w:val="24"/>
          <w:rtl/>
        </w:rPr>
        <w:t xml:space="preserve">, </w:t>
      </w:r>
      <w:r w:rsidRPr="00F11ED8">
        <w:rPr>
          <w:rFonts w:hint="eastAsia"/>
          <w:sz w:val="24"/>
          <w:rtl/>
        </w:rPr>
        <w:t>בחשבונאות</w:t>
      </w:r>
      <w:r w:rsidRPr="00F11ED8">
        <w:rPr>
          <w:sz w:val="24"/>
          <w:rtl/>
        </w:rPr>
        <w:t xml:space="preserve"> </w:t>
      </w:r>
      <w:r w:rsidRPr="00F11ED8">
        <w:rPr>
          <w:rFonts w:hint="eastAsia"/>
          <w:sz w:val="24"/>
          <w:rtl/>
        </w:rPr>
        <w:t>או</w:t>
      </w:r>
      <w:r w:rsidRPr="00F11ED8">
        <w:rPr>
          <w:sz w:val="24"/>
          <w:rtl/>
        </w:rPr>
        <w:t xml:space="preserve"> </w:t>
      </w:r>
      <w:r w:rsidRPr="00F11ED8">
        <w:rPr>
          <w:rFonts w:hint="eastAsia"/>
          <w:sz w:val="24"/>
          <w:rtl/>
        </w:rPr>
        <w:t>במנהל</w:t>
      </w:r>
      <w:r w:rsidRPr="00F11ED8">
        <w:rPr>
          <w:sz w:val="24"/>
          <w:rtl/>
        </w:rPr>
        <w:t xml:space="preserve"> </w:t>
      </w:r>
      <w:r w:rsidRPr="00F11ED8">
        <w:rPr>
          <w:rFonts w:hint="eastAsia"/>
          <w:sz w:val="24"/>
          <w:rtl/>
        </w:rPr>
        <w:t>עסקים</w:t>
      </w:r>
      <w:r w:rsidRPr="00F11ED8">
        <w:rPr>
          <w:sz w:val="24"/>
          <w:rtl/>
        </w:rPr>
        <w:t xml:space="preserve"> </w:t>
      </w:r>
      <w:r w:rsidRPr="00F11ED8">
        <w:rPr>
          <w:rFonts w:hint="eastAsia"/>
          <w:sz w:val="24"/>
          <w:rtl/>
        </w:rPr>
        <w:t>ממוסד</w:t>
      </w:r>
      <w:r w:rsidRPr="00F11ED8">
        <w:rPr>
          <w:sz w:val="24"/>
          <w:rtl/>
        </w:rPr>
        <w:t xml:space="preserve"> </w:t>
      </w:r>
      <w:r w:rsidRPr="00F11ED8">
        <w:rPr>
          <w:rFonts w:hint="eastAsia"/>
          <w:sz w:val="24"/>
          <w:rtl/>
        </w:rPr>
        <w:t>להשכלה</w:t>
      </w:r>
      <w:r w:rsidRPr="00F11ED8">
        <w:rPr>
          <w:sz w:val="24"/>
          <w:rtl/>
        </w:rPr>
        <w:t xml:space="preserve"> </w:t>
      </w:r>
      <w:r w:rsidRPr="00F11ED8">
        <w:rPr>
          <w:rFonts w:hint="eastAsia"/>
          <w:sz w:val="24"/>
          <w:rtl/>
        </w:rPr>
        <w:t>גבוהה</w:t>
      </w:r>
      <w:r>
        <w:rPr>
          <w:rFonts w:hint="cs"/>
          <w:sz w:val="24"/>
          <w:rtl/>
        </w:rPr>
        <w:t>;</w:t>
      </w:r>
      <w:r w:rsidRPr="00F11ED8">
        <w:rPr>
          <w:sz w:val="24"/>
          <w:rtl/>
        </w:rPr>
        <w:t xml:space="preserve"> </w:t>
      </w:r>
    </w:p>
    <w:p w:rsidR="008F6759" w:rsidRDefault="008F6759" w:rsidP="008F6759">
      <w:pPr>
        <w:spacing w:line="360" w:lineRule="auto"/>
        <w:ind w:left="1013" w:hanging="280"/>
        <w:jc w:val="both"/>
        <w:rPr>
          <w:sz w:val="24"/>
          <w:rtl/>
        </w:rPr>
      </w:pPr>
      <w:r>
        <w:rPr>
          <w:rFonts w:hint="cs"/>
          <w:sz w:val="24"/>
          <w:rtl/>
        </w:rPr>
        <w:t xml:space="preserve">( ) </w:t>
      </w:r>
      <w:r w:rsidRPr="00F11ED8">
        <w:rPr>
          <w:rFonts w:hint="eastAsia"/>
          <w:sz w:val="24"/>
          <w:rtl/>
        </w:rPr>
        <w:t>בעל</w:t>
      </w:r>
      <w:r>
        <w:rPr>
          <w:rFonts w:hint="cs"/>
          <w:sz w:val="24"/>
          <w:rtl/>
        </w:rPr>
        <w:t>/ת</w:t>
      </w:r>
      <w:r w:rsidRPr="00F11ED8">
        <w:rPr>
          <w:sz w:val="24"/>
          <w:rtl/>
        </w:rPr>
        <w:t xml:space="preserve"> </w:t>
      </w:r>
      <w:r w:rsidRPr="00F11ED8">
        <w:rPr>
          <w:rFonts w:hint="eastAsia"/>
          <w:sz w:val="24"/>
          <w:rtl/>
        </w:rPr>
        <w:t>תואר</w:t>
      </w:r>
      <w:r w:rsidRPr="00F11ED8">
        <w:rPr>
          <w:sz w:val="24"/>
          <w:rtl/>
        </w:rPr>
        <w:t xml:space="preserve"> </w:t>
      </w:r>
      <w:r w:rsidRPr="00F11ED8">
        <w:rPr>
          <w:rFonts w:hint="eastAsia"/>
          <w:sz w:val="24"/>
          <w:rtl/>
        </w:rPr>
        <w:t>אקדמי</w:t>
      </w:r>
      <w:r w:rsidRPr="00F11ED8">
        <w:rPr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בכלכלה, חשבונאות או במנהל עסקים </w:t>
      </w:r>
      <w:r w:rsidRPr="00F11ED8">
        <w:rPr>
          <w:rFonts w:hint="eastAsia"/>
          <w:sz w:val="24"/>
          <w:rtl/>
        </w:rPr>
        <w:t>ממוסד</w:t>
      </w:r>
      <w:r w:rsidRPr="00F11ED8">
        <w:rPr>
          <w:sz w:val="24"/>
          <w:rtl/>
        </w:rPr>
        <w:t xml:space="preserve"> </w:t>
      </w:r>
      <w:r w:rsidRPr="00F11ED8">
        <w:rPr>
          <w:rFonts w:hint="eastAsia"/>
          <w:sz w:val="24"/>
          <w:rtl/>
        </w:rPr>
        <w:t>אקדמי</w:t>
      </w:r>
      <w:r w:rsidRPr="00F11ED8">
        <w:rPr>
          <w:sz w:val="24"/>
          <w:rtl/>
        </w:rPr>
        <w:t xml:space="preserve"> </w:t>
      </w:r>
      <w:r w:rsidRPr="00F11ED8">
        <w:rPr>
          <w:rFonts w:hint="eastAsia"/>
          <w:sz w:val="24"/>
          <w:rtl/>
        </w:rPr>
        <w:t>מחוץ</w:t>
      </w:r>
      <w:r w:rsidRPr="00F11ED8">
        <w:rPr>
          <w:sz w:val="24"/>
          <w:rtl/>
        </w:rPr>
        <w:t xml:space="preserve"> </w:t>
      </w:r>
      <w:r>
        <w:rPr>
          <w:rFonts w:hint="cs"/>
          <w:sz w:val="24"/>
          <w:rtl/>
        </w:rPr>
        <w:t>לישראל;</w:t>
      </w:r>
    </w:p>
    <w:p w:rsidR="008F6759" w:rsidRPr="00F11ED8" w:rsidRDefault="008F6759" w:rsidP="008F6759">
      <w:pPr>
        <w:spacing w:line="360" w:lineRule="auto"/>
        <w:ind w:left="1013" w:hanging="280"/>
        <w:jc w:val="both"/>
        <w:rPr>
          <w:sz w:val="24"/>
          <w:rtl/>
        </w:rPr>
      </w:pPr>
      <w:r w:rsidRPr="00F11ED8">
        <w:rPr>
          <w:sz w:val="24"/>
          <w:rtl/>
        </w:rPr>
        <w:t xml:space="preserve"> ( )</w:t>
      </w:r>
      <w:r w:rsidRPr="00F11ED8">
        <w:rPr>
          <w:sz w:val="24"/>
          <w:rtl/>
        </w:rPr>
        <w:tab/>
      </w:r>
      <w:r w:rsidRPr="00F11ED8">
        <w:rPr>
          <w:rFonts w:hint="eastAsia"/>
          <w:sz w:val="24"/>
          <w:rtl/>
        </w:rPr>
        <w:t>בעל</w:t>
      </w:r>
      <w:r w:rsidRPr="00F11ED8">
        <w:rPr>
          <w:sz w:val="24"/>
          <w:rtl/>
        </w:rPr>
        <w:t>/</w:t>
      </w:r>
      <w:r w:rsidRPr="00F11ED8">
        <w:rPr>
          <w:rFonts w:hint="eastAsia"/>
          <w:sz w:val="24"/>
          <w:rtl/>
        </w:rPr>
        <w:t>ת</w:t>
      </w:r>
      <w:r w:rsidRPr="00F11ED8">
        <w:rPr>
          <w:sz w:val="24"/>
          <w:rtl/>
        </w:rPr>
        <w:t xml:space="preserve"> </w:t>
      </w:r>
      <w:r w:rsidRPr="00F11ED8">
        <w:rPr>
          <w:rFonts w:hint="eastAsia"/>
          <w:sz w:val="24"/>
          <w:rtl/>
        </w:rPr>
        <w:t>רישיון</w:t>
      </w:r>
      <w:r w:rsidRPr="00F11ED8">
        <w:rPr>
          <w:sz w:val="24"/>
          <w:rtl/>
        </w:rPr>
        <w:t xml:space="preserve"> </w:t>
      </w:r>
      <w:r w:rsidRPr="00F11ED8">
        <w:rPr>
          <w:rFonts w:hint="eastAsia"/>
          <w:sz w:val="24"/>
          <w:rtl/>
        </w:rPr>
        <w:t>ראיית</w:t>
      </w:r>
      <w:r w:rsidRPr="00F11ED8">
        <w:rPr>
          <w:sz w:val="24"/>
          <w:rtl/>
        </w:rPr>
        <w:t xml:space="preserve"> </w:t>
      </w:r>
      <w:r w:rsidRPr="00F11ED8">
        <w:rPr>
          <w:rFonts w:hint="eastAsia"/>
          <w:sz w:val="24"/>
          <w:rtl/>
        </w:rPr>
        <w:t>חשבון</w:t>
      </w:r>
      <w:r w:rsidRPr="00F11ED8">
        <w:rPr>
          <w:sz w:val="24"/>
          <w:rtl/>
        </w:rPr>
        <w:t xml:space="preserve"> </w:t>
      </w:r>
      <w:r w:rsidRPr="00F11ED8">
        <w:rPr>
          <w:rFonts w:hint="eastAsia"/>
          <w:sz w:val="24"/>
          <w:rtl/>
        </w:rPr>
        <w:t>בישראל</w:t>
      </w:r>
      <w:r w:rsidRPr="00F11ED8">
        <w:rPr>
          <w:sz w:val="24"/>
          <w:rtl/>
        </w:rPr>
        <w:t>;</w:t>
      </w:r>
    </w:p>
    <w:p w:rsidR="008F6759" w:rsidRPr="00F11ED8" w:rsidRDefault="008F6759" w:rsidP="008F6759">
      <w:pPr>
        <w:spacing w:line="360" w:lineRule="auto"/>
        <w:ind w:left="1013" w:hanging="280"/>
        <w:jc w:val="both"/>
        <w:rPr>
          <w:sz w:val="24"/>
          <w:rtl/>
        </w:rPr>
      </w:pPr>
      <w:r w:rsidRPr="00F11ED8">
        <w:rPr>
          <w:sz w:val="24"/>
          <w:rtl/>
        </w:rPr>
        <w:t>( )</w:t>
      </w:r>
      <w:r w:rsidRPr="00F11ED8">
        <w:rPr>
          <w:sz w:val="24"/>
          <w:rtl/>
        </w:rPr>
        <w:tab/>
      </w:r>
      <w:r w:rsidRPr="00F11ED8">
        <w:rPr>
          <w:rFonts w:hint="eastAsia"/>
          <w:sz w:val="24"/>
          <w:rtl/>
        </w:rPr>
        <w:t>בעל</w:t>
      </w:r>
      <w:r w:rsidRPr="00F11ED8">
        <w:rPr>
          <w:sz w:val="24"/>
          <w:rtl/>
        </w:rPr>
        <w:t>/</w:t>
      </w:r>
      <w:r w:rsidRPr="00F11ED8">
        <w:rPr>
          <w:rFonts w:hint="eastAsia"/>
          <w:sz w:val="24"/>
          <w:rtl/>
        </w:rPr>
        <w:t>ת</w:t>
      </w:r>
      <w:r w:rsidRPr="00F11ED8">
        <w:rPr>
          <w:sz w:val="24"/>
          <w:rtl/>
        </w:rPr>
        <w:t xml:space="preserve"> </w:t>
      </w:r>
      <w:r w:rsidRPr="00F11ED8">
        <w:rPr>
          <w:rFonts w:hint="eastAsia"/>
          <w:sz w:val="24"/>
          <w:rtl/>
        </w:rPr>
        <w:t>רישיון</w:t>
      </w:r>
      <w:r w:rsidRPr="00F11ED8">
        <w:rPr>
          <w:sz w:val="24"/>
          <w:rtl/>
        </w:rPr>
        <w:t xml:space="preserve"> </w:t>
      </w:r>
      <w:r w:rsidRPr="00F11ED8">
        <w:rPr>
          <w:rFonts w:hint="eastAsia"/>
          <w:sz w:val="24"/>
          <w:rtl/>
        </w:rPr>
        <w:t>יועץ</w:t>
      </w:r>
      <w:r w:rsidRPr="00F11ED8">
        <w:rPr>
          <w:sz w:val="24"/>
          <w:rtl/>
        </w:rPr>
        <w:t xml:space="preserve"> </w:t>
      </w:r>
      <w:r w:rsidRPr="00F11ED8">
        <w:rPr>
          <w:rFonts w:hint="eastAsia"/>
          <w:sz w:val="24"/>
          <w:rtl/>
        </w:rPr>
        <w:t>השקעות</w:t>
      </w:r>
      <w:r w:rsidRPr="00F11ED8">
        <w:rPr>
          <w:sz w:val="24"/>
          <w:rtl/>
        </w:rPr>
        <w:t xml:space="preserve"> </w:t>
      </w:r>
      <w:r w:rsidRPr="00F11ED8">
        <w:rPr>
          <w:rFonts w:hint="eastAsia"/>
          <w:sz w:val="24"/>
          <w:rtl/>
        </w:rPr>
        <w:t>או</w:t>
      </w:r>
      <w:r w:rsidRPr="00F11ED8">
        <w:rPr>
          <w:sz w:val="24"/>
          <w:rtl/>
        </w:rPr>
        <w:t xml:space="preserve"> </w:t>
      </w:r>
      <w:r w:rsidRPr="00F11ED8">
        <w:rPr>
          <w:rFonts w:hint="eastAsia"/>
          <w:sz w:val="24"/>
          <w:rtl/>
        </w:rPr>
        <w:t>מנהל</w:t>
      </w:r>
      <w:r w:rsidRPr="00F11ED8">
        <w:rPr>
          <w:sz w:val="24"/>
          <w:rtl/>
        </w:rPr>
        <w:t xml:space="preserve"> </w:t>
      </w:r>
      <w:r w:rsidRPr="00F11ED8">
        <w:rPr>
          <w:rFonts w:hint="eastAsia"/>
          <w:sz w:val="24"/>
          <w:rtl/>
        </w:rPr>
        <w:t>תיקים</w:t>
      </w:r>
      <w:r>
        <w:rPr>
          <w:rFonts w:hint="cs"/>
          <w:sz w:val="24"/>
          <w:rtl/>
        </w:rPr>
        <w:t>.</w:t>
      </w:r>
    </w:p>
    <w:p w:rsidR="008F6759" w:rsidRDefault="008F6759" w:rsidP="008F6759">
      <w:pPr>
        <w:numPr>
          <w:ilvl w:val="0"/>
          <w:numId w:val="31"/>
        </w:numPr>
        <w:spacing w:after="200" w:line="276" w:lineRule="auto"/>
        <w:ind w:left="495" w:hanging="561"/>
        <w:jc w:val="both"/>
        <w:rPr>
          <w:sz w:val="24"/>
        </w:rPr>
      </w:pPr>
      <w:r w:rsidRPr="00F11ED8">
        <w:rPr>
          <w:rFonts w:hint="eastAsia"/>
          <w:sz w:val="24"/>
          <w:rtl/>
        </w:rPr>
        <w:t>לא</w:t>
      </w:r>
      <w:r w:rsidRPr="00F11ED8">
        <w:rPr>
          <w:sz w:val="24"/>
          <w:rtl/>
        </w:rPr>
        <w:t xml:space="preserve"> </w:t>
      </w:r>
      <w:r w:rsidRPr="00F11ED8">
        <w:rPr>
          <w:rFonts w:hint="eastAsia"/>
          <w:sz w:val="24"/>
          <w:rtl/>
        </w:rPr>
        <w:t>הורשעתי</w:t>
      </w:r>
      <w:r w:rsidRPr="00F11ED8">
        <w:rPr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בעבירה שיש </w:t>
      </w:r>
      <w:proofErr w:type="spellStart"/>
      <w:r>
        <w:rPr>
          <w:rFonts w:hint="cs"/>
          <w:sz w:val="24"/>
          <w:rtl/>
        </w:rPr>
        <w:t>עימה</w:t>
      </w:r>
      <w:proofErr w:type="spellEnd"/>
      <w:r>
        <w:rPr>
          <w:rFonts w:hint="cs"/>
          <w:sz w:val="24"/>
          <w:rtl/>
        </w:rPr>
        <w:t xml:space="preserve"> קלון ו/או </w:t>
      </w:r>
      <w:r w:rsidRPr="00F11ED8">
        <w:rPr>
          <w:rFonts w:hint="eastAsia"/>
          <w:sz w:val="24"/>
          <w:rtl/>
        </w:rPr>
        <w:t>בעביר</w:t>
      </w:r>
      <w:r>
        <w:rPr>
          <w:rFonts w:hint="cs"/>
          <w:sz w:val="24"/>
          <w:rtl/>
        </w:rPr>
        <w:t>ות</w:t>
      </w:r>
      <w:r>
        <w:rPr>
          <w:rStyle w:val="af3"/>
          <w:sz w:val="24"/>
          <w:rtl/>
        </w:rPr>
        <w:footnoteReference w:id="1"/>
      </w:r>
      <w:r>
        <w:rPr>
          <w:rFonts w:hint="cs"/>
          <w:sz w:val="24"/>
          <w:rtl/>
        </w:rPr>
        <w:t xml:space="preserve"> שוחד, מרמה, סחיטה, עבירות מנהל בתאגיד, או עבירות של ניצול מידע פנים, בין בבית המשפט בישראל ובין בבית משפט מחוץ לישראל. </w:t>
      </w:r>
    </w:p>
    <w:p w:rsidR="008F6759" w:rsidRPr="00ED5142" w:rsidRDefault="008F6759" w:rsidP="008F6759">
      <w:pPr>
        <w:numPr>
          <w:ilvl w:val="0"/>
          <w:numId w:val="31"/>
        </w:numPr>
        <w:spacing w:after="200" w:line="276" w:lineRule="auto"/>
        <w:ind w:left="495" w:hanging="561"/>
        <w:jc w:val="both"/>
        <w:rPr>
          <w:sz w:val="24"/>
        </w:rPr>
      </w:pPr>
      <w:r w:rsidRPr="00ED5142">
        <w:rPr>
          <w:rFonts w:hint="cs"/>
          <w:sz w:val="24"/>
          <w:rtl/>
        </w:rPr>
        <w:t xml:space="preserve">קראתי את נוהל ועדת השקעות </w:t>
      </w:r>
      <w:r>
        <w:rPr>
          <w:rFonts w:hint="cs"/>
          <w:sz w:val="24"/>
          <w:rtl/>
        </w:rPr>
        <w:t xml:space="preserve">של הטכניון </w:t>
      </w:r>
      <w:r w:rsidRPr="00ED5142">
        <w:rPr>
          <w:rFonts w:hint="cs"/>
          <w:sz w:val="24"/>
          <w:rtl/>
        </w:rPr>
        <w:t xml:space="preserve">ואני מודע לתוכנו. </w:t>
      </w:r>
    </w:p>
    <w:p w:rsidR="008F6759" w:rsidRPr="00CC6155" w:rsidRDefault="008F6759" w:rsidP="008F6759">
      <w:pPr>
        <w:numPr>
          <w:ilvl w:val="0"/>
          <w:numId w:val="31"/>
        </w:numPr>
        <w:spacing w:after="200" w:line="276" w:lineRule="auto"/>
        <w:ind w:left="495" w:hanging="561"/>
        <w:jc w:val="both"/>
        <w:rPr>
          <w:sz w:val="24"/>
        </w:rPr>
      </w:pPr>
      <w:r w:rsidRPr="00CC6155">
        <w:rPr>
          <w:rFonts w:hint="cs"/>
          <w:sz w:val="24"/>
          <w:rtl/>
        </w:rPr>
        <w:t>תפקידיי או עיסוקיי האחרים אינם יוצרים או עלולים ליצור ניגוד עניינים עם תפקידי כחבר/ה בוועדת ההשקעות ואין בהם כדי לפגוע ביכולתי לכהן כחבר/ה בוועדת ההשקעות.</w:t>
      </w:r>
    </w:p>
    <w:p w:rsidR="008F6759" w:rsidRDefault="008F6759" w:rsidP="008F6759">
      <w:pPr>
        <w:numPr>
          <w:ilvl w:val="0"/>
          <w:numId w:val="31"/>
        </w:numPr>
        <w:spacing w:after="200" w:line="276" w:lineRule="auto"/>
        <w:ind w:left="495" w:hanging="561"/>
        <w:jc w:val="both"/>
        <w:rPr>
          <w:sz w:val="24"/>
        </w:rPr>
      </w:pPr>
      <w:r w:rsidRPr="00ED5142">
        <w:rPr>
          <w:rFonts w:hint="cs"/>
          <w:sz w:val="24"/>
          <w:rtl/>
        </w:rPr>
        <w:t>אין</w:t>
      </w:r>
      <w:r w:rsidRPr="00CC6155">
        <w:rPr>
          <w:rFonts w:hint="cs"/>
          <w:sz w:val="24"/>
          <w:rtl/>
        </w:rPr>
        <w:t xml:space="preserve"> לי, ולמיטב ידיעתי אין לקרובי, לשותפי, למעבידי או לתאגיד שאני בעל שליטה בו, זיקה ממשית לטכניון ו/או לנושאי משרה בטכניון ו/או למי </w:t>
      </w:r>
      <w:proofErr w:type="spellStart"/>
      <w:r w:rsidRPr="00CC6155">
        <w:rPr>
          <w:rFonts w:hint="cs"/>
          <w:sz w:val="24"/>
          <w:rtl/>
        </w:rPr>
        <w:t>מהמכהנים</w:t>
      </w:r>
      <w:proofErr w:type="spellEnd"/>
      <w:r w:rsidRPr="00CC6155">
        <w:rPr>
          <w:rFonts w:hint="cs"/>
          <w:sz w:val="24"/>
          <w:rtl/>
        </w:rPr>
        <w:t xml:space="preserve"> בו</w:t>
      </w:r>
      <w:r>
        <w:rPr>
          <w:rFonts w:hint="cs"/>
          <w:sz w:val="24"/>
          <w:rtl/>
        </w:rPr>
        <w:t>ו</w:t>
      </w:r>
      <w:r w:rsidRPr="00CC6155">
        <w:rPr>
          <w:rFonts w:hint="cs"/>
          <w:sz w:val="24"/>
          <w:rtl/>
        </w:rPr>
        <w:t xml:space="preserve">עדת ההשקעות של הטכניון, שיש בה כדי ליצור חשש לניגוד עניינים. </w:t>
      </w:r>
    </w:p>
    <w:p w:rsidR="008F6759" w:rsidRDefault="008F6759" w:rsidP="008F6759">
      <w:pPr>
        <w:spacing w:after="240"/>
        <w:ind w:left="720"/>
        <w:jc w:val="both"/>
        <w:rPr>
          <w:rtl/>
        </w:rPr>
      </w:pPr>
      <w:r w:rsidRPr="00F87585">
        <w:rPr>
          <w:rFonts w:hint="cs"/>
          <w:b/>
          <w:bCs/>
          <w:rtl/>
        </w:rPr>
        <w:t>קרוב</w:t>
      </w:r>
      <w:r w:rsidRPr="00F87585">
        <w:rPr>
          <w:rFonts w:hint="cs"/>
          <w:rtl/>
        </w:rPr>
        <w:t xml:space="preserve">" </w:t>
      </w:r>
      <w:r>
        <w:rPr>
          <w:rFonts w:hint="cs"/>
          <w:rtl/>
        </w:rPr>
        <w:t>-</w:t>
      </w:r>
      <w:r w:rsidRPr="00F87585">
        <w:rPr>
          <w:rFonts w:hint="cs"/>
          <w:rtl/>
        </w:rPr>
        <w:t xml:space="preserve"> </w:t>
      </w:r>
      <w:r w:rsidRPr="00F87585">
        <w:rPr>
          <w:rFonts w:hint="eastAsia"/>
          <w:rtl/>
        </w:rPr>
        <w:t>בן</w:t>
      </w:r>
      <w:r w:rsidRPr="00F87585">
        <w:rPr>
          <w:rtl/>
        </w:rPr>
        <w:t xml:space="preserve"> </w:t>
      </w:r>
      <w:r w:rsidRPr="00F87585">
        <w:rPr>
          <w:rFonts w:hint="cs"/>
          <w:rtl/>
        </w:rPr>
        <w:t xml:space="preserve">או בת </w:t>
      </w:r>
      <w:r w:rsidRPr="00F87585">
        <w:rPr>
          <w:rFonts w:hint="eastAsia"/>
          <w:rtl/>
        </w:rPr>
        <w:t>זוג</w:t>
      </w:r>
      <w:r w:rsidRPr="00F87585">
        <w:rPr>
          <w:rFonts w:hint="cs"/>
          <w:rtl/>
        </w:rPr>
        <w:t xml:space="preserve"> לרבות ידוע</w:t>
      </w:r>
      <w:r>
        <w:rPr>
          <w:rFonts w:hint="cs"/>
          <w:rtl/>
        </w:rPr>
        <w:t>ים</w:t>
      </w:r>
      <w:r w:rsidRPr="00F87585">
        <w:rPr>
          <w:rFonts w:hint="cs"/>
          <w:rtl/>
        </w:rPr>
        <w:t xml:space="preserve"> בציבור</w:t>
      </w:r>
      <w:r w:rsidRPr="00F87585">
        <w:rPr>
          <w:rtl/>
        </w:rPr>
        <w:t xml:space="preserve">, </w:t>
      </w:r>
      <w:r w:rsidRPr="00F87585">
        <w:rPr>
          <w:rFonts w:hint="eastAsia"/>
          <w:rtl/>
        </w:rPr>
        <w:t>הורה</w:t>
      </w:r>
      <w:r w:rsidRPr="00F87585">
        <w:rPr>
          <w:rtl/>
        </w:rPr>
        <w:t>,</w:t>
      </w:r>
      <w:r w:rsidRPr="00F87585">
        <w:rPr>
          <w:rFonts w:hint="cs"/>
          <w:rtl/>
        </w:rPr>
        <w:t xml:space="preserve"> הורי הורה,</w:t>
      </w:r>
      <w:r w:rsidRPr="00F87585">
        <w:rPr>
          <w:rtl/>
        </w:rPr>
        <w:t xml:space="preserve"> </w:t>
      </w:r>
      <w:r w:rsidRPr="00F87585">
        <w:rPr>
          <w:rFonts w:hint="eastAsia"/>
          <w:rtl/>
        </w:rPr>
        <w:t>צאצא</w:t>
      </w:r>
      <w:r>
        <w:rPr>
          <w:rFonts w:hint="cs"/>
          <w:rtl/>
        </w:rPr>
        <w:t xml:space="preserve"> ובן/בת זוגו</w:t>
      </w:r>
      <w:r w:rsidRPr="00F87585">
        <w:rPr>
          <w:rtl/>
        </w:rPr>
        <w:t>,</w:t>
      </w:r>
      <w:r>
        <w:rPr>
          <w:rFonts w:hint="cs"/>
          <w:rtl/>
        </w:rPr>
        <w:t xml:space="preserve">  </w:t>
      </w:r>
      <w:r w:rsidRPr="00F87585">
        <w:rPr>
          <w:rFonts w:hint="eastAsia"/>
          <w:rtl/>
        </w:rPr>
        <w:t>אח</w:t>
      </w:r>
      <w:r w:rsidRPr="00F87585">
        <w:rPr>
          <w:rtl/>
        </w:rPr>
        <w:t xml:space="preserve"> </w:t>
      </w:r>
      <w:r w:rsidRPr="00F87585">
        <w:rPr>
          <w:rFonts w:hint="eastAsia"/>
          <w:rtl/>
        </w:rPr>
        <w:t>או</w:t>
      </w:r>
      <w:r w:rsidRPr="00F87585">
        <w:rPr>
          <w:rtl/>
        </w:rPr>
        <w:t xml:space="preserve"> </w:t>
      </w:r>
      <w:r w:rsidRPr="00F87585">
        <w:rPr>
          <w:rFonts w:hint="eastAsia"/>
          <w:rtl/>
        </w:rPr>
        <w:t>אחות</w:t>
      </w:r>
      <w:r w:rsidRPr="00F87585">
        <w:rPr>
          <w:rtl/>
        </w:rPr>
        <w:t xml:space="preserve"> </w:t>
      </w:r>
      <w:r w:rsidRPr="00F87585">
        <w:rPr>
          <w:rFonts w:hint="cs"/>
          <w:rtl/>
        </w:rPr>
        <w:t>חבר קרוב, שותפים עסקיים</w:t>
      </w:r>
      <w:r>
        <w:rPr>
          <w:rFonts w:hint="cs"/>
          <w:rtl/>
        </w:rPr>
        <w:t xml:space="preserve"> וכן </w:t>
      </w:r>
      <w:r w:rsidRPr="00F87585">
        <w:rPr>
          <w:rFonts w:hint="eastAsia"/>
          <w:rtl/>
        </w:rPr>
        <w:t>אדם</w:t>
      </w:r>
      <w:r w:rsidRPr="00F87585">
        <w:rPr>
          <w:rtl/>
        </w:rPr>
        <w:t xml:space="preserve"> </w:t>
      </w:r>
      <w:r w:rsidRPr="00F87585">
        <w:rPr>
          <w:rFonts w:hint="eastAsia"/>
          <w:rtl/>
        </w:rPr>
        <w:t>אחר</w:t>
      </w:r>
      <w:r w:rsidRPr="00F87585">
        <w:rPr>
          <w:rtl/>
        </w:rPr>
        <w:t xml:space="preserve"> </w:t>
      </w:r>
      <w:r w:rsidRPr="00F87585">
        <w:rPr>
          <w:rFonts w:hint="eastAsia"/>
          <w:rtl/>
        </w:rPr>
        <w:t>הסמוך</w:t>
      </w:r>
      <w:r w:rsidRPr="00F87585">
        <w:rPr>
          <w:rtl/>
        </w:rPr>
        <w:t xml:space="preserve"> </w:t>
      </w:r>
      <w:r w:rsidRPr="00F87585">
        <w:rPr>
          <w:rFonts w:hint="eastAsia"/>
          <w:rtl/>
        </w:rPr>
        <w:t>על</w:t>
      </w:r>
      <w:r w:rsidRPr="00F87585">
        <w:rPr>
          <w:rtl/>
        </w:rPr>
        <w:t xml:space="preserve"> </w:t>
      </w:r>
      <w:r w:rsidRPr="00F87585">
        <w:rPr>
          <w:rFonts w:hint="eastAsia"/>
          <w:rtl/>
        </w:rPr>
        <w:t>שולחנו</w:t>
      </w:r>
      <w:r w:rsidRPr="00F87585">
        <w:rPr>
          <w:rtl/>
        </w:rPr>
        <w:t xml:space="preserve"> </w:t>
      </w:r>
      <w:r w:rsidRPr="00F87585">
        <w:rPr>
          <w:rFonts w:hint="eastAsia"/>
          <w:rtl/>
        </w:rPr>
        <w:t>של</w:t>
      </w:r>
      <w:r w:rsidRPr="00F87585">
        <w:rPr>
          <w:rtl/>
        </w:rPr>
        <w:t xml:space="preserve"> </w:t>
      </w:r>
      <w:r w:rsidRPr="00F87585">
        <w:rPr>
          <w:rFonts w:hint="cs"/>
          <w:rtl/>
        </w:rPr>
        <w:t>נושא המשרה</w:t>
      </w:r>
      <w:r>
        <w:rPr>
          <w:rFonts w:hint="cs"/>
          <w:rtl/>
        </w:rPr>
        <w:t xml:space="preserve"> הבכיר</w:t>
      </w:r>
      <w:r w:rsidRPr="00F87585">
        <w:t>.</w:t>
      </w:r>
      <w:r>
        <w:rPr>
          <w:rFonts w:hint="cs"/>
          <w:rtl/>
        </w:rPr>
        <w:t xml:space="preserve"> </w:t>
      </w:r>
    </w:p>
    <w:p w:rsidR="008F6759" w:rsidRDefault="008F6759" w:rsidP="008F6759">
      <w:pPr>
        <w:ind w:left="720"/>
        <w:jc w:val="both"/>
        <w:rPr>
          <w:sz w:val="24"/>
          <w:rtl/>
        </w:rPr>
      </w:pPr>
      <w:r w:rsidRPr="00110745">
        <w:rPr>
          <w:rFonts w:hint="cs"/>
          <w:b/>
          <w:bCs/>
          <w:sz w:val="24"/>
          <w:rtl/>
        </w:rPr>
        <w:t>"זיקה ממשית</w:t>
      </w:r>
      <w:r>
        <w:rPr>
          <w:rFonts w:hint="cs"/>
          <w:sz w:val="24"/>
          <w:rtl/>
        </w:rPr>
        <w:t>"</w:t>
      </w:r>
      <w:r w:rsidRPr="00CC6155">
        <w:rPr>
          <w:rFonts w:hint="cs"/>
          <w:sz w:val="24"/>
          <w:rtl/>
        </w:rPr>
        <w:t xml:space="preserve"> לעניין סעיף זה לרבות </w:t>
      </w:r>
      <w:r w:rsidRPr="00CC6155">
        <w:rPr>
          <w:sz w:val="24"/>
          <w:rtl/>
        </w:rPr>
        <w:t>–</w:t>
      </w:r>
      <w:r w:rsidRPr="00CC6155">
        <w:rPr>
          <w:rFonts w:hint="cs"/>
          <w:sz w:val="24"/>
          <w:rtl/>
        </w:rPr>
        <w:t xml:space="preserve"> שליטה, הפקת הנאה, יחסי עבודה הדוקים, </w:t>
      </w:r>
      <w:r w:rsidRPr="00110745">
        <w:rPr>
          <w:rFonts w:hint="cs"/>
          <w:sz w:val="24"/>
          <w:rtl/>
        </w:rPr>
        <w:t>קשרי משפחה קרובים, קשרים עסקיים או מקצועיים דרך כלל.</w:t>
      </w:r>
    </w:p>
    <w:p w:rsidR="008F6759" w:rsidRPr="00110745" w:rsidRDefault="008F6759" w:rsidP="008F6759">
      <w:pPr>
        <w:ind w:left="720"/>
        <w:jc w:val="both"/>
        <w:rPr>
          <w:sz w:val="24"/>
          <w:rtl/>
        </w:rPr>
      </w:pPr>
    </w:p>
    <w:p w:rsidR="008F6759" w:rsidRDefault="008F6759" w:rsidP="008F6759">
      <w:pPr>
        <w:numPr>
          <w:ilvl w:val="0"/>
          <w:numId w:val="31"/>
        </w:numPr>
        <w:spacing w:after="200" w:line="276" w:lineRule="auto"/>
        <w:ind w:left="495" w:hanging="561"/>
        <w:jc w:val="both"/>
        <w:rPr>
          <w:sz w:val="24"/>
        </w:rPr>
      </w:pPr>
      <w:r w:rsidRPr="00110745">
        <w:rPr>
          <w:rFonts w:hint="cs"/>
          <w:sz w:val="24"/>
          <w:rtl/>
        </w:rPr>
        <w:t xml:space="preserve">אני מתחייב/ת להימנע מלטפל בכל עניין שעלול לגרום לי להימצא במצב של חשש לניגוד עניינים במילוי תפקידי כחבר ועדת ההשקעות. </w:t>
      </w:r>
    </w:p>
    <w:p w:rsidR="008F6759" w:rsidRDefault="008F6759" w:rsidP="008F6759">
      <w:pPr>
        <w:spacing w:after="200" w:line="276" w:lineRule="auto"/>
        <w:ind w:left="495"/>
        <w:jc w:val="both"/>
        <w:rPr>
          <w:sz w:val="24"/>
          <w:rtl/>
        </w:rPr>
      </w:pPr>
    </w:p>
    <w:p w:rsidR="008F6759" w:rsidRPr="00DB42E6" w:rsidRDefault="008F6759" w:rsidP="008F6759">
      <w:pPr>
        <w:rPr>
          <w:sz w:val="24"/>
          <w:rtl/>
        </w:rPr>
      </w:pPr>
      <w:r w:rsidRPr="00DB42E6">
        <w:rPr>
          <w:rFonts w:hint="cs"/>
          <w:b/>
          <w:bCs/>
          <w:sz w:val="24"/>
          <w:rtl/>
        </w:rPr>
        <w:t>שם: ____________________        חתימה</w:t>
      </w:r>
      <w:r w:rsidRPr="00DB42E6">
        <w:rPr>
          <w:rFonts w:hint="cs"/>
          <w:sz w:val="24"/>
          <w:rtl/>
        </w:rPr>
        <w:t xml:space="preserve">:  __________________  </w:t>
      </w:r>
      <w:r w:rsidRPr="00DB42E6">
        <w:rPr>
          <w:rFonts w:hint="cs"/>
          <w:b/>
          <w:bCs/>
          <w:sz w:val="24"/>
          <w:rtl/>
        </w:rPr>
        <w:t>תאריך</w:t>
      </w:r>
      <w:r w:rsidRPr="00DB42E6">
        <w:rPr>
          <w:rFonts w:hint="cs"/>
          <w:sz w:val="24"/>
          <w:rtl/>
        </w:rPr>
        <w:t>:__________</w:t>
      </w:r>
    </w:p>
    <w:p w:rsidR="008F6759" w:rsidRDefault="008F6759" w:rsidP="008F6759">
      <w:pPr>
        <w:spacing w:after="200" w:line="276" w:lineRule="auto"/>
        <w:ind w:left="495"/>
        <w:jc w:val="both"/>
        <w:rPr>
          <w:sz w:val="24"/>
          <w:rtl/>
        </w:rPr>
      </w:pPr>
    </w:p>
    <w:p w:rsidR="008F6759" w:rsidRDefault="008F6759" w:rsidP="008F6759">
      <w:pPr>
        <w:spacing w:after="200" w:line="276" w:lineRule="auto"/>
        <w:ind w:left="495"/>
        <w:jc w:val="both"/>
        <w:rPr>
          <w:sz w:val="24"/>
        </w:rPr>
      </w:pPr>
    </w:p>
    <w:p w:rsidR="008F6759" w:rsidRDefault="008F6759" w:rsidP="008F6759">
      <w:pPr>
        <w:numPr>
          <w:ilvl w:val="0"/>
          <w:numId w:val="31"/>
        </w:numPr>
        <w:spacing w:after="200" w:line="276" w:lineRule="auto"/>
        <w:ind w:left="495" w:hanging="561"/>
        <w:jc w:val="both"/>
        <w:rPr>
          <w:sz w:val="24"/>
        </w:rPr>
      </w:pPr>
      <w:r w:rsidRPr="00110745">
        <w:rPr>
          <w:rFonts w:hint="cs"/>
          <w:sz w:val="24"/>
          <w:rtl/>
        </w:rPr>
        <w:t xml:space="preserve">אני מתחייב/ת </w:t>
      </w:r>
      <w:r w:rsidRPr="00110745">
        <w:rPr>
          <w:rFonts w:hint="eastAsia"/>
          <w:sz w:val="24"/>
          <w:rtl/>
        </w:rPr>
        <w:t>כי</w:t>
      </w:r>
      <w:r w:rsidRPr="00110745">
        <w:rPr>
          <w:sz w:val="24"/>
          <w:rtl/>
        </w:rPr>
        <w:t xml:space="preserve"> </w:t>
      </w:r>
      <w:r w:rsidRPr="00110745">
        <w:rPr>
          <w:rFonts w:hint="eastAsia"/>
          <w:sz w:val="24"/>
          <w:rtl/>
        </w:rPr>
        <w:t>אם</w:t>
      </w:r>
      <w:r w:rsidRPr="00110745">
        <w:rPr>
          <w:sz w:val="24"/>
          <w:rtl/>
        </w:rPr>
        <w:t xml:space="preserve"> </w:t>
      </w:r>
      <w:r w:rsidRPr="00110745">
        <w:rPr>
          <w:rFonts w:hint="eastAsia"/>
          <w:sz w:val="24"/>
          <w:rtl/>
        </w:rPr>
        <w:t>יחולו</w:t>
      </w:r>
      <w:r w:rsidRPr="00110745">
        <w:rPr>
          <w:sz w:val="24"/>
          <w:rtl/>
        </w:rPr>
        <w:t xml:space="preserve"> </w:t>
      </w:r>
      <w:r w:rsidRPr="00110745">
        <w:rPr>
          <w:rFonts w:hint="eastAsia"/>
          <w:sz w:val="24"/>
          <w:rtl/>
        </w:rPr>
        <w:t>שינויים</w:t>
      </w:r>
      <w:r w:rsidRPr="00110745">
        <w:rPr>
          <w:sz w:val="24"/>
          <w:rtl/>
        </w:rPr>
        <w:t xml:space="preserve"> </w:t>
      </w:r>
      <w:r w:rsidRPr="00110745">
        <w:rPr>
          <w:rFonts w:hint="eastAsia"/>
          <w:sz w:val="24"/>
          <w:rtl/>
        </w:rPr>
        <w:t>בתוכן</w:t>
      </w:r>
      <w:r w:rsidRPr="00110745">
        <w:rPr>
          <w:sz w:val="24"/>
          <w:rtl/>
        </w:rPr>
        <w:t xml:space="preserve"> </w:t>
      </w:r>
      <w:r w:rsidRPr="00110745">
        <w:rPr>
          <w:rFonts w:hint="eastAsia"/>
          <w:sz w:val="24"/>
          <w:rtl/>
        </w:rPr>
        <w:t>הצהרתי</w:t>
      </w:r>
      <w:r w:rsidRPr="00110745">
        <w:rPr>
          <w:sz w:val="24"/>
          <w:rtl/>
        </w:rPr>
        <w:t xml:space="preserve"> </w:t>
      </w:r>
      <w:r w:rsidRPr="00110745">
        <w:rPr>
          <w:rFonts w:hint="eastAsia"/>
          <w:sz w:val="24"/>
          <w:rtl/>
        </w:rPr>
        <w:t>לעיל</w:t>
      </w:r>
      <w:r w:rsidRPr="00110745">
        <w:rPr>
          <w:sz w:val="24"/>
          <w:rtl/>
        </w:rPr>
        <w:t xml:space="preserve"> </w:t>
      </w:r>
      <w:r w:rsidRPr="00110745">
        <w:rPr>
          <w:rFonts w:hint="eastAsia"/>
          <w:sz w:val="24"/>
          <w:rtl/>
        </w:rPr>
        <w:t>או</w:t>
      </w:r>
      <w:r w:rsidRPr="00110745">
        <w:rPr>
          <w:sz w:val="24"/>
          <w:rtl/>
        </w:rPr>
        <w:t xml:space="preserve"> </w:t>
      </w:r>
      <w:r w:rsidRPr="00110745">
        <w:rPr>
          <w:rFonts w:hint="eastAsia"/>
          <w:sz w:val="24"/>
          <w:rtl/>
        </w:rPr>
        <w:t>אם</w:t>
      </w:r>
      <w:r w:rsidRPr="00110745">
        <w:rPr>
          <w:sz w:val="24"/>
          <w:rtl/>
        </w:rPr>
        <w:t xml:space="preserve"> </w:t>
      </w:r>
      <w:r w:rsidRPr="00110745">
        <w:rPr>
          <w:rFonts w:hint="eastAsia"/>
          <w:sz w:val="24"/>
          <w:rtl/>
        </w:rPr>
        <w:t>יתעוררו</w:t>
      </w:r>
      <w:r w:rsidRPr="00110745">
        <w:rPr>
          <w:sz w:val="24"/>
          <w:rtl/>
        </w:rPr>
        <w:t xml:space="preserve">, </w:t>
      </w:r>
      <w:r w:rsidRPr="00110745">
        <w:rPr>
          <w:rFonts w:hint="eastAsia"/>
          <w:sz w:val="24"/>
          <w:rtl/>
        </w:rPr>
        <w:t>במהלך</w:t>
      </w:r>
      <w:r w:rsidRPr="00110745">
        <w:rPr>
          <w:sz w:val="24"/>
          <w:rtl/>
        </w:rPr>
        <w:t xml:space="preserve"> </w:t>
      </w:r>
      <w:r w:rsidRPr="00110745">
        <w:rPr>
          <w:rFonts w:hint="eastAsia"/>
          <w:sz w:val="24"/>
          <w:rtl/>
        </w:rPr>
        <w:t>הדברים</w:t>
      </w:r>
      <w:r w:rsidRPr="00DB481D">
        <w:rPr>
          <w:sz w:val="24"/>
          <w:rtl/>
        </w:rPr>
        <w:t xml:space="preserve"> </w:t>
      </w:r>
      <w:r w:rsidRPr="00DB481D">
        <w:rPr>
          <w:rFonts w:hint="eastAsia"/>
          <w:sz w:val="24"/>
          <w:rtl/>
        </w:rPr>
        <w:t>הרגיל</w:t>
      </w:r>
      <w:r w:rsidRPr="00DB481D">
        <w:rPr>
          <w:sz w:val="24"/>
          <w:rtl/>
        </w:rPr>
        <w:t xml:space="preserve">, </w:t>
      </w:r>
      <w:r w:rsidRPr="00DB481D">
        <w:rPr>
          <w:rFonts w:hint="eastAsia"/>
          <w:sz w:val="24"/>
          <w:rtl/>
        </w:rPr>
        <w:t>סוגיות</w:t>
      </w:r>
      <w:r w:rsidRPr="00DB481D">
        <w:rPr>
          <w:sz w:val="24"/>
          <w:rtl/>
        </w:rPr>
        <w:t xml:space="preserve"> </w:t>
      </w:r>
      <w:r w:rsidRPr="00DB481D">
        <w:rPr>
          <w:rFonts w:hint="eastAsia"/>
          <w:sz w:val="24"/>
          <w:rtl/>
        </w:rPr>
        <w:t>שלא</w:t>
      </w:r>
      <w:r w:rsidRPr="00DB481D">
        <w:rPr>
          <w:sz w:val="24"/>
          <w:rtl/>
        </w:rPr>
        <w:t xml:space="preserve"> </w:t>
      </w:r>
      <w:r w:rsidRPr="00DB481D">
        <w:rPr>
          <w:rFonts w:hint="eastAsia"/>
          <w:sz w:val="24"/>
          <w:rtl/>
        </w:rPr>
        <w:t>נצפו</w:t>
      </w:r>
      <w:r w:rsidRPr="00DB481D">
        <w:rPr>
          <w:sz w:val="24"/>
          <w:rtl/>
        </w:rPr>
        <w:t xml:space="preserve"> </w:t>
      </w:r>
      <w:r w:rsidRPr="00DB481D">
        <w:rPr>
          <w:rFonts w:hint="eastAsia"/>
          <w:sz w:val="24"/>
          <w:rtl/>
        </w:rPr>
        <w:t>מראש</w:t>
      </w:r>
      <w:r w:rsidRPr="00DB481D">
        <w:rPr>
          <w:sz w:val="24"/>
          <w:rtl/>
        </w:rPr>
        <w:t xml:space="preserve">, </w:t>
      </w:r>
      <w:r w:rsidRPr="00DB481D">
        <w:rPr>
          <w:rFonts w:hint="eastAsia"/>
          <w:sz w:val="24"/>
          <w:rtl/>
        </w:rPr>
        <w:t>שעשויות</w:t>
      </w:r>
      <w:r w:rsidRPr="00DB481D">
        <w:rPr>
          <w:sz w:val="24"/>
          <w:rtl/>
        </w:rPr>
        <w:t xml:space="preserve"> </w:t>
      </w:r>
      <w:r w:rsidRPr="00DB481D">
        <w:rPr>
          <w:rFonts w:hint="eastAsia"/>
          <w:sz w:val="24"/>
          <w:rtl/>
        </w:rPr>
        <w:t>להעמיד</w:t>
      </w:r>
      <w:r w:rsidRPr="00DB481D">
        <w:rPr>
          <w:sz w:val="24"/>
          <w:rtl/>
        </w:rPr>
        <w:t xml:space="preserve"> </w:t>
      </w:r>
      <w:r w:rsidRPr="00DB481D">
        <w:rPr>
          <w:rFonts w:hint="eastAsia"/>
          <w:sz w:val="24"/>
          <w:rtl/>
        </w:rPr>
        <w:t>אותי</w:t>
      </w:r>
      <w:r w:rsidRPr="00DB481D">
        <w:rPr>
          <w:sz w:val="24"/>
          <w:rtl/>
        </w:rPr>
        <w:t xml:space="preserve"> </w:t>
      </w:r>
      <w:r w:rsidRPr="00DB481D">
        <w:rPr>
          <w:rFonts w:hint="eastAsia"/>
          <w:sz w:val="24"/>
          <w:rtl/>
        </w:rPr>
        <w:t>במצב</w:t>
      </w:r>
      <w:r w:rsidRPr="00DB481D">
        <w:rPr>
          <w:sz w:val="24"/>
          <w:rtl/>
        </w:rPr>
        <w:t xml:space="preserve"> </w:t>
      </w:r>
      <w:r w:rsidRPr="00DB481D">
        <w:rPr>
          <w:rFonts w:hint="eastAsia"/>
          <w:sz w:val="24"/>
          <w:rtl/>
        </w:rPr>
        <w:t>של</w:t>
      </w:r>
      <w:r w:rsidRPr="00DB481D">
        <w:rPr>
          <w:sz w:val="24"/>
          <w:rtl/>
        </w:rPr>
        <w:t xml:space="preserve"> </w:t>
      </w:r>
      <w:r w:rsidRPr="00DB481D">
        <w:rPr>
          <w:rFonts w:hint="eastAsia"/>
          <w:sz w:val="24"/>
          <w:rtl/>
        </w:rPr>
        <w:t>ניגוד</w:t>
      </w:r>
      <w:r w:rsidRPr="00DB481D">
        <w:rPr>
          <w:sz w:val="24"/>
          <w:rtl/>
        </w:rPr>
        <w:t xml:space="preserve"> </w:t>
      </w:r>
      <w:r w:rsidRPr="00DB481D">
        <w:rPr>
          <w:rFonts w:hint="eastAsia"/>
          <w:sz w:val="24"/>
          <w:rtl/>
        </w:rPr>
        <w:t>עניינים</w:t>
      </w:r>
      <w:r w:rsidRPr="00DB481D">
        <w:rPr>
          <w:sz w:val="24"/>
          <w:rtl/>
        </w:rPr>
        <w:t xml:space="preserve">, </w:t>
      </w:r>
      <w:r w:rsidRPr="00DB481D">
        <w:rPr>
          <w:rFonts w:hint="eastAsia"/>
          <w:sz w:val="24"/>
          <w:rtl/>
        </w:rPr>
        <w:t>אודיע</w:t>
      </w:r>
      <w:r w:rsidRPr="00DB481D">
        <w:rPr>
          <w:sz w:val="24"/>
          <w:rtl/>
        </w:rPr>
        <w:t xml:space="preserve"> </w:t>
      </w:r>
      <w:r w:rsidRPr="00DB481D">
        <w:rPr>
          <w:rFonts w:hint="eastAsia"/>
          <w:sz w:val="24"/>
          <w:rtl/>
        </w:rPr>
        <w:t>על</w:t>
      </w:r>
      <w:r w:rsidRPr="00DB481D">
        <w:rPr>
          <w:sz w:val="24"/>
          <w:rtl/>
        </w:rPr>
        <w:t xml:space="preserve"> </w:t>
      </w:r>
      <w:r w:rsidRPr="00DB481D">
        <w:rPr>
          <w:rFonts w:hint="eastAsia"/>
          <w:sz w:val="24"/>
          <w:rtl/>
        </w:rPr>
        <w:t>כך</w:t>
      </w:r>
      <w:r w:rsidRPr="00DB481D">
        <w:rPr>
          <w:sz w:val="24"/>
          <w:rtl/>
        </w:rPr>
        <w:t xml:space="preserve"> </w:t>
      </w:r>
      <w:r w:rsidRPr="00DB481D">
        <w:rPr>
          <w:rFonts w:hint="cs"/>
          <w:sz w:val="24"/>
          <w:rtl/>
        </w:rPr>
        <w:t xml:space="preserve">בכתב </w:t>
      </w:r>
      <w:r w:rsidRPr="00DB481D">
        <w:rPr>
          <w:rFonts w:hint="eastAsia"/>
          <w:sz w:val="24"/>
          <w:rtl/>
        </w:rPr>
        <w:t>לאלתר</w:t>
      </w:r>
      <w:r w:rsidRPr="00DB481D">
        <w:rPr>
          <w:sz w:val="24"/>
          <w:rtl/>
        </w:rPr>
        <w:t xml:space="preserve"> </w:t>
      </w:r>
      <w:r w:rsidRPr="00DB481D">
        <w:rPr>
          <w:rFonts w:hint="eastAsia"/>
          <w:sz w:val="24"/>
          <w:rtl/>
        </w:rPr>
        <w:t>ל</w:t>
      </w:r>
      <w:r w:rsidRPr="00DB481D">
        <w:rPr>
          <w:rFonts w:hint="cs"/>
          <w:sz w:val="24"/>
          <w:rtl/>
        </w:rPr>
        <w:t>יו"ר ועדת השקעות (במקרה שמדובר בניגוד עניינים של יו"ר הועדה</w:t>
      </w:r>
      <w:r w:rsidRPr="00DB481D">
        <w:rPr>
          <w:sz w:val="24"/>
          <w:rtl/>
        </w:rPr>
        <w:t>–</w:t>
      </w:r>
      <w:r w:rsidRPr="00CC6155">
        <w:rPr>
          <w:rFonts w:hint="cs"/>
          <w:sz w:val="24"/>
          <w:rtl/>
        </w:rPr>
        <w:t xml:space="preserve"> ה</w:t>
      </w:r>
      <w:r>
        <w:rPr>
          <w:rFonts w:hint="cs"/>
          <w:sz w:val="24"/>
          <w:rtl/>
        </w:rPr>
        <w:t>ה</w:t>
      </w:r>
      <w:r w:rsidRPr="00CC6155">
        <w:rPr>
          <w:rFonts w:hint="cs"/>
          <w:sz w:val="24"/>
          <w:rtl/>
        </w:rPr>
        <w:t>ודעה</w:t>
      </w:r>
      <w:r w:rsidRPr="00CC6155">
        <w:rPr>
          <w:rFonts w:hint="cs"/>
          <w:rtl/>
        </w:rPr>
        <w:t xml:space="preserve"> </w:t>
      </w:r>
      <w:r w:rsidRPr="00CC6155">
        <w:rPr>
          <w:rFonts w:hint="cs"/>
          <w:sz w:val="24"/>
          <w:rtl/>
        </w:rPr>
        <w:t xml:space="preserve">תימסר ליו"ר הוועד המנהל) וליועץ המשפטי של הטכניון </w:t>
      </w:r>
      <w:r w:rsidRPr="00CC6155">
        <w:rPr>
          <w:rFonts w:hint="eastAsia"/>
          <w:sz w:val="24"/>
          <w:rtl/>
        </w:rPr>
        <w:t>ואמנע</w:t>
      </w:r>
      <w:r w:rsidRPr="00CC6155">
        <w:rPr>
          <w:sz w:val="24"/>
          <w:rtl/>
        </w:rPr>
        <w:t xml:space="preserve"> </w:t>
      </w:r>
      <w:r w:rsidRPr="00CC6155">
        <w:rPr>
          <w:rFonts w:hint="eastAsia"/>
          <w:sz w:val="24"/>
          <w:rtl/>
        </w:rPr>
        <w:t>מהשתתפות</w:t>
      </w:r>
      <w:r w:rsidRPr="00CC6155">
        <w:rPr>
          <w:sz w:val="24"/>
          <w:rtl/>
        </w:rPr>
        <w:t xml:space="preserve"> </w:t>
      </w:r>
      <w:r w:rsidRPr="00CC6155">
        <w:rPr>
          <w:rFonts w:hint="eastAsia"/>
          <w:sz w:val="24"/>
          <w:rtl/>
        </w:rPr>
        <w:t>בכל</w:t>
      </w:r>
      <w:r w:rsidRPr="00CC6155">
        <w:rPr>
          <w:sz w:val="24"/>
          <w:rtl/>
        </w:rPr>
        <w:t xml:space="preserve"> </w:t>
      </w:r>
      <w:r w:rsidRPr="00CC6155">
        <w:rPr>
          <w:rFonts w:hint="eastAsia"/>
          <w:sz w:val="24"/>
          <w:rtl/>
        </w:rPr>
        <w:t>דיון</w:t>
      </w:r>
      <w:r w:rsidRPr="00CC6155">
        <w:rPr>
          <w:sz w:val="24"/>
          <w:rtl/>
        </w:rPr>
        <w:t xml:space="preserve"> </w:t>
      </w:r>
      <w:r w:rsidRPr="00CC6155">
        <w:rPr>
          <w:rFonts w:hint="eastAsia"/>
          <w:sz w:val="24"/>
          <w:rtl/>
        </w:rPr>
        <w:t>או</w:t>
      </w:r>
      <w:r w:rsidRPr="00CC6155">
        <w:rPr>
          <w:sz w:val="24"/>
          <w:rtl/>
        </w:rPr>
        <w:t xml:space="preserve"> </w:t>
      </w:r>
      <w:r w:rsidRPr="00CC6155">
        <w:rPr>
          <w:rFonts w:hint="eastAsia"/>
          <w:sz w:val="24"/>
          <w:rtl/>
        </w:rPr>
        <w:t>הכרעה</w:t>
      </w:r>
      <w:r w:rsidRPr="00CC6155">
        <w:rPr>
          <w:sz w:val="24"/>
          <w:rtl/>
        </w:rPr>
        <w:t xml:space="preserve"> </w:t>
      </w:r>
      <w:r w:rsidRPr="00CC6155">
        <w:rPr>
          <w:rFonts w:hint="eastAsia"/>
          <w:sz w:val="24"/>
          <w:rtl/>
        </w:rPr>
        <w:t>בנושא</w:t>
      </w:r>
      <w:r>
        <w:rPr>
          <w:rFonts w:hint="cs"/>
          <w:sz w:val="24"/>
          <w:rtl/>
        </w:rPr>
        <w:t xml:space="preserve">, אלא אם יחווה היועץ המשפטי דעתו כי אין מניעה כי אשתתף בדיון או </w:t>
      </w:r>
    </w:p>
    <w:p w:rsidR="008F6759" w:rsidRPr="00CC6155" w:rsidRDefault="008F6759" w:rsidP="008F6759">
      <w:pPr>
        <w:numPr>
          <w:ilvl w:val="0"/>
          <w:numId w:val="31"/>
        </w:numPr>
        <w:spacing w:after="200" w:line="276" w:lineRule="auto"/>
        <w:ind w:left="495" w:hanging="561"/>
        <w:jc w:val="both"/>
        <w:rPr>
          <w:rtl/>
        </w:rPr>
      </w:pPr>
      <w:r w:rsidRPr="00CC6155">
        <w:rPr>
          <w:rFonts w:hint="cs"/>
          <w:sz w:val="24"/>
          <w:rtl/>
        </w:rPr>
        <w:t>אני מתחייב/ת לא למסור ולא לגלות כל מידע ו/או מסמך אשר</w:t>
      </w:r>
      <w:r w:rsidRPr="00CC6155">
        <w:rPr>
          <w:sz w:val="24"/>
          <w:rtl/>
        </w:rPr>
        <w:t xml:space="preserve"> </w:t>
      </w:r>
      <w:r w:rsidRPr="00CC6155">
        <w:rPr>
          <w:rFonts w:hint="cs"/>
          <w:sz w:val="24"/>
          <w:rtl/>
        </w:rPr>
        <w:t>יגיע אלי בקשר לפעילותי  בו</w:t>
      </w:r>
      <w:r>
        <w:rPr>
          <w:rFonts w:hint="cs"/>
          <w:sz w:val="24"/>
          <w:rtl/>
        </w:rPr>
        <w:t>ו</w:t>
      </w:r>
      <w:r w:rsidRPr="00CC6155">
        <w:rPr>
          <w:rFonts w:hint="cs"/>
          <w:sz w:val="24"/>
          <w:rtl/>
        </w:rPr>
        <w:t xml:space="preserve">עדה </w:t>
      </w:r>
      <w:r w:rsidRPr="00CC6155">
        <w:rPr>
          <w:rtl/>
        </w:rPr>
        <w:t>אלא למי שמוסמך לקבל את המידע או את המסמך לשם ביצוע תפקידיו על פי נוהלי הועדה או על פי חוק</w:t>
      </w:r>
      <w:r w:rsidRPr="00CC6155">
        <w:rPr>
          <w:rFonts w:hint="cs"/>
          <w:sz w:val="24"/>
          <w:rtl/>
        </w:rPr>
        <w:t>.</w:t>
      </w:r>
    </w:p>
    <w:p w:rsidR="008F6759" w:rsidRPr="00CC6155" w:rsidRDefault="008F6759" w:rsidP="008F6759">
      <w:pPr>
        <w:numPr>
          <w:ilvl w:val="0"/>
          <w:numId w:val="31"/>
        </w:numPr>
        <w:spacing w:after="200" w:line="276" w:lineRule="auto"/>
        <w:ind w:left="495" w:hanging="561"/>
        <w:jc w:val="both"/>
        <w:rPr>
          <w:sz w:val="24"/>
        </w:rPr>
      </w:pPr>
      <w:r w:rsidRPr="00CC6155">
        <w:rPr>
          <w:rFonts w:hint="cs"/>
          <w:sz w:val="24"/>
          <w:rtl/>
        </w:rPr>
        <w:t>אני מתחייב/ת לפעול באחריות, בנאמנות, במסירות וביושרה בעת מילוי תפקידי כחבר ועדת ההשקעות.</w:t>
      </w:r>
    </w:p>
    <w:p w:rsidR="008F6759" w:rsidRDefault="008F6759" w:rsidP="008F6759">
      <w:pPr>
        <w:rPr>
          <w:sz w:val="24"/>
          <w:rtl/>
        </w:rPr>
      </w:pPr>
    </w:p>
    <w:p w:rsidR="008F6759" w:rsidRPr="00CC6155" w:rsidRDefault="008F6759" w:rsidP="008F6759">
      <w:pPr>
        <w:rPr>
          <w:sz w:val="24"/>
          <w:rtl/>
        </w:rPr>
      </w:pPr>
    </w:p>
    <w:p w:rsidR="008F6759" w:rsidRPr="0044588F" w:rsidRDefault="008F6759" w:rsidP="008F6759">
      <w:pPr>
        <w:rPr>
          <w:sz w:val="24"/>
          <w:rtl/>
        </w:rPr>
      </w:pPr>
      <w:r w:rsidRPr="00CC6155">
        <w:rPr>
          <w:rFonts w:hint="cs"/>
          <w:b/>
          <w:bCs/>
          <w:sz w:val="24"/>
          <w:rtl/>
        </w:rPr>
        <w:t>שם: ____________________        חתימה</w:t>
      </w:r>
      <w:r w:rsidRPr="00CC6155">
        <w:rPr>
          <w:rFonts w:hint="cs"/>
          <w:sz w:val="24"/>
          <w:rtl/>
        </w:rPr>
        <w:t xml:space="preserve">:  __________________  </w:t>
      </w:r>
      <w:r w:rsidRPr="00CC6155">
        <w:rPr>
          <w:rFonts w:hint="cs"/>
          <w:b/>
          <w:bCs/>
          <w:sz w:val="24"/>
          <w:rtl/>
        </w:rPr>
        <w:t>תאריך</w:t>
      </w:r>
      <w:r w:rsidRPr="00CC6155">
        <w:rPr>
          <w:rFonts w:hint="cs"/>
          <w:sz w:val="24"/>
          <w:rtl/>
        </w:rPr>
        <w:t>:__________</w:t>
      </w:r>
    </w:p>
    <w:p w:rsidR="008F6759" w:rsidRPr="0017265D" w:rsidRDefault="008F6759" w:rsidP="008F6759">
      <w:pPr>
        <w:jc w:val="center"/>
        <w:rPr>
          <w:sz w:val="24"/>
          <w:rtl/>
        </w:rPr>
      </w:pPr>
    </w:p>
    <w:p w:rsidR="008F6759" w:rsidRPr="001E553E" w:rsidRDefault="008F6759" w:rsidP="008F6759">
      <w:pPr>
        <w:tabs>
          <w:tab w:val="left" w:pos="1730"/>
        </w:tabs>
        <w:jc w:val="center"/>
        <w:rPr>
          <w:b/>
          <w:bCs/>
          <w:sz w:val="24"/>
        </w:rPr>
      </w:pPr>
    </w:p>
    <w:p w:rsidR="008F6759" w:rsidRPr="00D479B9" w:rsidRDefault="008F6759" w:rsidP="008F6759">
      <w:pPr>
        <w:rPr>
          <w:sz w:val="24"/>
        </w:rPr>
      </w:pPr>
    </w:p>
    <w:p w:rsidR="001E553E" w:rsidRPr="008F6759" w:rsidRDefault="001E553E" w:rsidP="008F6759">
      <w:pPr>
        <w:rPr>
          <w:rFonts w:hint="cs"/>
        </w:rPr>
      </w:pPr>
      <w:bookmarkStart w:id="0" w:name="_GoBack"/>
      <w:bookmarkEnd w:id="0"/>
    </w:p>
    <w:sectPr w:rsidR="001E553E" w:rsidRPr="008F6759" w:rsidSect="00DC1BC1">
      <w:headerReference w:type="default" r:id="rId8"/>
      <w:footerReference w:type="default" r:id="rId9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AD0" w:rsidRDefault="001E1AD0">
      <w:r>
        <w:separator/>
      </w:r>
    </w:p>
  </w:endnote>
  <w:endnote w:type="continuationSeparator" w:id="0">
    <w:p w:rsidR="001E1AD0" w:rsidRDefault="001E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AD0" w:rsidRDefault="001E1AD0" w:rsidP="00D94858">
    <w:pPr>
      <w:pStyle w:val="a4"/>
      <w:rPr>
        <w:rtl/>
      </w:rPr>
    </w:pPr>
  </w:p>
  <w:p w:rsidR="001E1AD0" w:rsidRDefault="001E1AD0" w:rsidP="00D94858">
    <w:pPr>
      <w:pStyle w:val="a4"/>
      <w:jc w:val="right"/>
      <w:rPr>
        <w:sz w:val="16"/>
        <w:szCs w:val="12"/>
        <w:rtl/>
      </w:rPr>
    </w:pPr>
  </w:p>
  <w:tbl>
    <w:tblPr>
      <w:tblStyle w:val="a8"/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089"/>
    </w:tblGrid>
    <w:tr w:rsidR="001E1AD0" w:rsidRPr="008D17D1" w:rsidTr="00180155">
      <w:trPr>
        <w:trHeight w:val="318"/>
      </w:trPr>
      <w:tc>
        <w:tcPr>
          <w:tcW w:w="8960" w:type="dxa"/>
        </w:tcPr>
        <w:p w:rsidR="001E1AD0" w:rsidRPr="008D17D1" w:rsidRDefault="001E1AD0" w:rsidP="00180155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1E1AD0" w:rsidRDefault="001E1AD0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AD0" w:rsidRDefault="001E1AD0">
      <w:r>
        <w:separator/>
      </w:r>
    </w:p>
  </w:footnote>
  <w:footnote w:type="continuationSeparator" w:id="0">
    <w:p w:rsidR="001E1AD0" w:rsidRDefault="001E1AD0">
      <w:r>
        <w:continuationSeparator/>
      </w:r>
    </w:p>
  </w:footnote>
  <w:footnote w:id="1">
    <w:p w:rsidR="008F6759" w:rsidRPr="00996CAD" w:rsidRDefault="008F6759" w:rsidP="008F6759">
      <w:pPr>
        <w:pStyle w:val="P00"/>
        <w:spacing w:before="72"/>
        <w:ind w:left="0" w:right="1134"/>
        <w:rPr>
          <w:rStyle w:val="default"/>
          <w:rFonts w:cs="David"/>
          <w:sz w:val="16"/>
          <w:szCs w:val="16"/>
        </w:rPr>
      </w:pPr>
      <w:r w:rsidRPr="00996CAD">
        <w:rPr>
          <w:rStyle w:val="default"/>
          <w:rFonts w:cs="David"/>
          <w:sz w:val="16"/>
          <w:szCs w:val="16"/>
        </w:rPr>
        <w:footnoteRef/>
      </w:r>
      <w:r w:rsidRPr="00996CAD">
        <w:rPr>
          <w:rStyle w:val="default"/>
          <w:rFonts w:cs="David"/>
          <w:sz w:val="16"/>
          <w:szCs w:val="16"/>
          <w:rtl/>
        </w:rPr>
        <w:t xml:space="preserve"> </w:t>
      </w:r>
      <w:r w:rsidRPr="00996CAD">
        <w:rPr>
          <w:rStyle w:val="default"/>
          <w:rFonts w:cs="David" w:hint="eastAsia"/>
          <w:sz w:val="16"/>
          <w:szCs w:val="16"/>
          <w:rtl/>
        </w:rPr>
        <w:t>עביר</w:t>
      </w:r>
      <w:r w:rsidRPr="00996CAD">
        <w:rPr>
          <w:rStyle w:val="default"/>
          <w:rFonts w:cs="David" w:hint="cs"/>
          <w:sz w:val="16"/>
          <w:szCs w:val="16"/>
          <w:rtl/>
        </w:rPr>
        <w:t>ות</w:t>
      </w:r>
      <w:r w:rsidRPr="00996CAD">
        <w:rPr>
          <w:rStyle w:val="default"/>
          <w:rFonts w:cs="David"/>
          <w:sz w:val="16"/>
          <w:szCs w:val="16"/>
          <w:rtl/>
        </w:rPr>
        <w:t xml:space="preserve"> </w:t>
      </w:r>
      <w:r w:rsidRPr="00996CAD">
        <w:rPr>
          <w:rStyle w:val="default"/>
          <w:rFonts w:cs="David" w:hint="eastAsia"/>
          <w:sz w:val="16"/>
          <w:szCs w:val="16"/>
          <w:rtl/>
        </w:rPr>
        <w:t>לפי</w:t>
      </w:r>
      <w:r w:rsidRPr="00996CAD">
        <w:rPr>
          <w:rStyle w:val="default"/>
          <w:rFonts w:cs="David"/>
          <w:sz w:val="16"/>
          <w:szCs w:val="16"/>
          <w:rtl/>
        </w:rPr>
        <w:t xml:space="preserve"> </w:t>
      </w:r>
      <w:r w:rsidRPr="00996CAD">
        <w:rPr>
          <w:rStyle w:val="default"/>
          <w:rFonts w:cs="David" w:hint="eastAsia"/>
          <w:sz w:val="16"/>
          <w:szCs w:val="16"/>
          <w:rtl/>
        </w:rPr>
        <w:t>סעיפים</w:t>
      </w:r>
      <w:r w:rsidRPr="00996CAD">
        <w:rPr>
          <w:rStyle w:val="default"/>
          <w:rFonts w:cs="David"/>
          <w:sz w:val="16"/>
          <w:szCs w:val="16"/>
          <w:rtl/>
        </w:rPr>
        <w:t xml:space="preserve"> 290 </w:t>
      </w:r>
      <w:r w:rsidRPr="00996CAD">
        <w:rPr>
          <w:rStyle w:val="default"/>
          <w:rFonts w:cs="David" w:hint="eastAsia"/>
          <w:sz w:val="16"/>
          <w:szCs w:val="16"/>
          <w:rtl/>
        </w:rPr>
        <w:t>עד</w:t>
      </w:r>
      <w:r w:rsidRPr="00996CAD">
        <w:rPr>
          <w:rStyle w:val="default"/>
          <w:rFonts w:cs="David"/>
          <w:sz w:val="16"/>
          <w:szCs w:val="16"/>
          <w:rtl/>
        </w:rPr>
        <w:t xml:space="preserve"> 297, 392, 415, 418 </w:t>
      </w:r>
      <w:r w:rsidRPr="00996CAD">
        <w:rPr>
          <w:rStyle w:val="default"/>
          <w:rFonts w:cs="David" w:hint="eastAsia"/>
          <w:sz w:val="16"/>
          <w:szCs w:val="16"/>
          <w:rtl/>
        </w:rPr>
        <w:t>עד</w:t>
      </w:r>
      <w:r w:rsidRPr="00996CAD">
        <w:rPr>
          <w:rStyle w:val="default"/>
          <w:rFonts w:cs="David"/>
          <w:sz w:val="16"/>
          <w:szCs w:val="16"/>
          <w:rtl/>
        </w:rPr>
        <w:t xml:space="preserve"> 420 </w:t>
      </w:r>
      <w:r w:rsidRPr="00996CAD">
        <w:rPr>
          <w:rStyle w:val="default"/>
          <w:rFonts w:cs="David" w:hint="eastAsia"/>
          <w:sz w:val="16"/>
          <w:szCs w:val="16"/>
          <w:rtl/>
        </w:rPr>
        <w:t>ו</w:t>
      </w:r>
      <w:r w:rsidRPr="00996CAD">
        <w:rPr>
          <w:rStyle w:val="default"/>
          <w:rFonts w:cs="David"/>
          <w:sz w:val="16"/>
          <w:szCs w:val="16"/>
          <w:rtl/>
        </w:rPr>
        <w:t xml:space="preserve">-422 </w:t>
      </w:r>
      <w:r w:rsidRPr="00996CAD">
        <w:rPr>
          <w:rStyle w:val="default"/>
          <w:rFonts w:cs="David" w:hint="eastAsia"/>
          <w:sz w:val="16"/>
          <w:szCs w:val="16"/>
          <w:rtl/>
        </w:rPr>
        <w:t>עד</w:t>
      </w:r>
      <w:r w:rsidRPr="00996CAD">
        <w:rPr>
          <w:rStyle w:val="default"/>
          <w:rFonts w:cs="David"/>
          <w:sz w:val="16"/>
          <w:szCs w:val="16"/>
          <w:rtl/>
        </w:rPr>
        <w:t xml:space="preserve"> 428</w:t>
      </w:r>
      <w:r w:rsidRPr="00996CAD">
        <w:rPr>
          <w:rStyle w:val="default"/>
          <w:rFonts w:cs="David" w:hint="cs"/>
          <w:sz w:val="16"/>
          <w:szCs w:val="16"/>
          <w:rtl/>
        </w:rPr>
        <w:t xml:space="preserve"> </w:t>
      </w:r>
      <w:r w:rsidRPr="00996CAD">
        <w:rPr>
          <w:rStyle w:val="default"/>
          <w:rFonts w:cs="David" w:hint="eastAsia"/>
          <w:sz w:val="16"/>
          <w:szCs w:val="16"/>
          <w:rtl/>
        </w:rPr>
        <w:t>לחוק</w:t>
      </w:r>
      <w:r w:rsidRPr="00996CAD">
        <w:rPr>
          <w:rStyle w:val="default"/>
          <w:rFonts w:cs="David"/>
          <w:sz w:val="16"/>
          <w:szCs w:val="16"/>
          <w:rtl/>
        </w:rPr>
        <w:t xml:space="preserve"> </w:t>
      </w:r>
      <w:r w:rsidRPr="00996CAD">
        <w:rPr>
          <w:rStyle w:val="default"/>
          <w:rFonts w:cs="David" w:hint="eastAsia"/>
          <w:sz w:val="16"/>
          <w:szCs w:val="16"/>
          <w:rtl/>
        </w:rPr>
        <w:t>העונשין</w:t>
      </w:r>
      <w:r w:rsidRPr="00996CAD">
        <w:rPr>
          <w:rStyle w:val="default"/>
          <w:rFonts w:cs="David"/>
          <w:sz w:val="16"/>
          <w:szCs w:val="16"/>
          <w:rtl/>
        </w:rPr>
        <w:t xml:space="preserve">, </w:t>
      </w:r>
      <w:r w:rsidRPr="00996CAD">
        <w:rPr>
          <w:rStyle w:val="default"/>
          <w:rFonts w:cs="David" w:hint="eastAsia"/>
          <w:sz w:val="16"/>
          <w:szCs w:val="16"/>
          <w:rtl/>
        </w:rPr>
        <w:t>התשל</w:t>
      </w:r>
      <w:r w:rsidRPr="00996CAD">
        <w:rPr>
          <w:rStyle w:val="default"/>
          <w:rFonts w:cs="David"/>
          <w:sz w:val="16"/>
          <w:szCs w:val="16"/>
          <w:rtl/>
        </w:rPr>
        <w:t>"</w:t>
      </w:r>
      <w:r w:rsidRPr="00996CAD">
        <w:rPr>
          <w:rStyle w:val="default"/>
          <w:rFonts w:cs="David" w:hint="eastAsia"/>
          <w:sz w:val="16"/>
          <w:szCs w:val="16"/>
          <w:rtl/>
        </w:rPr>
        <w:t>ז</w:t>
      </w:r>
      <w:r w:rsidRPr="00996CAD">
        <w:rPr>
          <w:rStyle w:val="default"/>
          <w:rFonts w:cs="David"/>
          <w:sz w:val="16"/>
          <w:szCs w:val="16"/>
          <w:rtl/>
        </w:rPr>
        <w:t xml:space="preserve">-1977, </w:t>
      </w:r>
      <w:r w:rsidRPr="00996CAD">
        <w:rPr>
          <w:rStyle w:val="default"/>
          <w:rFonts w:cs="David" w:hint="eastAsia"/>
          <w:sz w:val="16"/>
          <w:szCs w:val="16"/>
          <w:rtl/>
        </w:rPr>
        <w:t>ולפי</w:t>
      </w:r>
      <w:r w:rsidRPr="00996CAD">
        <w:rPr>
          <w:rStyle w:val="default"/>
          <w:rFonts w:cs="David"/>
          <w:sz w:val="16"/>
          <w:szCs w:val="16"/>
          <w:rtl/>
        </w:rPr>
        <w:t xml:space="preserve"> </w:t>
      </w:r>
      <w:r w:rsidRPr="00996CAD">
        <w:rPr>
          <w:rStyle w:val="default"/>
          <w:rFonts w:cs="David" w:hint="eastAsia"/>
          <w:sz w:val="16"/>
          <w:szCs w:val="16"/>
          <w:rtl/>
        </w:rPr>
        <w:t>סעיפים</w:t>
      </w:r>
      <w:r w:rsidRPr="00996CAD">
        <w:rPr>
          <w:rStyle w:val="default"/>
          <w:rFonts w:cs="David"/>
          <w:sz w:val="16"/>
          <w:szCs w:val="16"/>
          <w:rtl/>
        </w:rPr>
        <w:t xml:space="preserve"> 52</w:t>
      </w:r>
      <w:r w:rsidRPr="00996CAD">
        <w:rPr>
          <w:rStyle w:val="default"/>
          <w:rFonts w:cs="David" w:hint="eastAsia"/>
          <w:sz w:val="16"/>
          <w:szCs w:val="16"/>
          <w:rtl/>
        </w:rPr>
        <w:t>ג</w:t>
      </w:r>
      <w:r w:rsidRPr="00996CAD">
        <w:rPr>
          <w:rStyle w:val="default"/>
          <w:rFonts w:cs="David"/>
          <w:sz w:val="16"/>
          <w:szCs w:val="16"/>
          <w:rtl/>
        </w:rPr>
        <w:t>, 52</w:t>
      </w:r>
      <w:r w:rsidRPr="00996CAD">
        <w:rPr>
          <w:rStyle w:val="default"/>
          <w:rFonts w:cs="David" w:hint="eastAsia"/>
          <w:sz w:val="16"/>
          <w:szCs w:val="16"/>
          <w:rtl/>
        </w:rPr>
        <w:t>ד</w:t>
      </w:r>
      <w:r w:rsidRPr="00996CAD">
        <w:rPr>
          <w:rStyle w:val="default"/>
          <w:rFonts w:cs="David"/>
          <w:sz w:val="16"/>
          <w:szCs w:val="16"/>
          <w:rtl/>
        </w:rPr>
        <w:t>, 53(</w:t>
      </w:r>
      <w:r w:rsidRPr="00996CAD">
        <w:rPr>
          <w:rStyle w:val="default"/>
          <w:rFonts w:cs="David" w:hint="eastAsia"/>
          <w:sz w:val="16"/>
          <w:szCs w:val="16"/>
          <w:rtl/>
        </w:rPr>
        <w:t>א</w:t>
      </w:r>
      <w:r w:rsidRPr="00996CAD">
        <w:rPr>
          <w:rStyle w:val="default"/>
          <w:rFonts w:cs="David"/>
          <w:sz w:val="16"/>
          <w:szCs w:val="16"/>
          <w:rtl/>
        </w:rPr>
        <w:t xml:space="preserve">) </w:t>
      </w:r>
      <w:r w:rsidRPr="00996CAD">
        <w:rPr>
          <w:rStyle w:val="default"/>
          <w:rFonts w:cs="David" w:hint="eastAsia"/>
          <w:sz w:val="16"/>
          <w:szCs w:val="16"/>
          <w:rtl/>
        </w:rPr>
        <w:t>ו</w:t>
      </w:r>
      <w:r w:rsidRPr="00996CAD">
        <w:rPr>
          <w:rStyle w:val="default"/>
          <w:rFonts w:cs="David"/>
          <w:sz w:val="16"/>
          <w:szCs w:val="16"/>
          <w:rtl/>
        </w:rPr>
        <w:t xml:space="preserve">-54 </w:t>
      </w:r>
      <w:r w:rsidRPr="00996CAD">
        <w:rPr>
          <w:rStyle w:val="default"/>
          <w:rFonts w:cs="David" w:hint="eastAsia"/>
          <w:sz w:val="16"/>
          <w:szCs w:val="16"/>
          <w:rtl/>
        </w:rPr>
        <w:t>לחוק</w:t>
      </w:r>
      <w:r w:rsidRPr="00996CAD">
        <w:rPr>
          <w:rStyle w:val="default"/>
          <w:rFonts w:cs="David"/>
          <w:sz w:val="16"/>
          <w:szCs w:val="16"/>
          <w:rtl/>
        </w:rPr>
        <w:t xml:space="preserve"> </w:t>
      </w:r>
      <w:r w:rsidRPr="00996CAD">
        <w:rPr>
          <w:rStyle w:val="default"/>
          <w:rFonts w:cs="David" w:hint="eastAsia"/>
          <w:sz w:val="16"/>
          <w:szCs w:val="16"/>
          <w:rtl/>
        </w:rPr>
        <w:t>ניירות</w:t>
      </w:r>
      <w:r w:rsidRPr="00996CAD">
        <w:rPr>
          <w:rStyle w:val="default"/>
          <w:rFonts w:cs="David"/>
          <w:sz w:val="16"/>
          <w:szCs w:val="16"/>
          <w:rtl/>
        </w:rPr>
        <w:t xml:space="preserve"> </w:t>
      </w:r>
      <w:r w:rsidRPr="00996CAD">
        <w:rPr>
          <w:rStyle w:val="default"/>
          <w:rFonts w:cs="David" w:hint="eastAsia"/>
          <w:sz w:val="16"/>
          <w:szCs w:val="16"/>
          <w:rtl/>
        </w:rPr>
        <w:t>ערך</w:t>
      </w:r>
      <w:r w:rsidRPr="00996CAD">
        <w:rPr>
          <w:rStyle w:val="default"/>
          <w:rFonts w:cs="David"/>
          <w:sz w:val="16"/>
          <w:szCs w:val="16"/>
          <w:rtl/>
        </w:rPr>
        <w:t xml:space="preserve">, </w:t>
      </w:r>
      <w:r w:rsidRPr="00996CAD">
        <w:rPr>
          <w:rStyle w:val="default"/>
          <w:rFonts w:cs="David" w:hint="eastAsia"/>
          <w:sz w:val="16"/>
          <w:szCs w:val="16"/>
          <w:rtl/>
        </w:rPr>
        <w:t>התשכ</w:t>
      </w:r>
      <w:r w:rsidRPr="00996CAD">
        <w:rPr>
          <w:rStyle w:val="default"/>
          <w:rFonts w:cs="David"/>
          <w:sz w:val="16"/>
          <w:szCs w:val="16"/>
          <w:rtl/>
        </w:rPr>
        <w:t>"</w:t>
      </w:r>
      <w:r w:rsidRPr="00996CAD">
        <w:rPr>
          <w:rStyle w:val="default"/>
          <w:rFonts w:cs="David" w:hint="eastAsia"/>
          <w:sz w:val="16"/>
          <w:szCs w:val="16"/>
          <w:rtl/>
        </w:rPr>
        <w:t>ח</w:t>
      </w:r>
      <w:r w:rsidRPr="00996CAD">
        <w:rPr>
          <w:rStyle w:val="default"/>
          <w:rFonts w:cs="David"/>
          <w:sz w:val="16"/>
          <w:szCs w:val="16"/>
          <w:rtl/>
        </w:rPr>
        <w:t>-1968;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1E1AD0" w:rsidTr="006C5445">
      <w:trPr>
        <w:trHeight w:hRule="exact" w:val="737"/>
      </w:trPr>
      <w:tc>
        <w:tcPr>
          <w:tcW w:w="1410" w:type="dxa"/>
          <w:vAlign w:val="center"/>
        </w:tcPr>
        <w:p w:rsidR="001E1AD0" w:rsidRDefault="00B97183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;mso-position-vertical-relative:text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96180805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1AD0" w:rsidRDefault="001E1AD0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1E1AD0" w:rsidRPr="007F2D34" w:rsidRDefault="001E1AD0" w:rsidP="00134C89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</w:p>
        <w:p w:rsidR="001E1AD0" w:rsidRPr="00264B86" w:rsidRDefault="001E1AD0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1E1AD0" w:rsidRPr="000E101F" w:rsidRDefault="001E1AD0" w:rsidP="006357E7">
          <w:pPr>
            <w:ind w:left="177"/>
            <w:rPr>
              <w:b/>
              <w:bCs/>
              <w:sz w:val="24"/>
              <w:rtl/>
            </w:rPr>
          </w:pPr>
          <w:r>
            <w:rPr>
              <w:b/>
              <w:bCs/>
              <w:sz w:val="24"/>
              <w:rtl/>
            </w:rPr>
            <w:t>מספר הנוהל:</w:t>
          </w:r>
          <w:r w:rsidR="006B36CE" w:rsidDel="006B36CE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12-0103</w:t>
          </w:r>
        </w:p>
        <w:p w:rsidR="001E1AD0" w:rsidRDefault="001E1AD0" w:rsidP="004F56A0">
          <w:pPr>
            <w:ind w:left="177"/>
            <w:rPr>
              <w:b/>
              <w:bCs/>
              <w:sz w:val="24"/>
              <w:rtl/>
            </w:rPr>
          </w:pPr>
          <w:r w:rsidRPr="00B05841">
            <w:rPr>
              <w:b/>
              <w:bCs/>
              <w:sz w:val="24"/>
              <w:rtl/>
            </w:rPr>
            <w:t>בתוקף מתאריך:</w:t>
          </w:r>
          <w:r w:rsidRPr="00B05841">
            <w:rPr>
              <w:rFonts w:hint="cs"/>
              <w:b/>
              <w:bCs/>
              <w:sz w:val="24"/>
              <w:rtl/>
            </w:rPr>
            <w:t xml:space="preserve"> </w:t>
          </w:r>
          <w:r w:rsidR="004F56A0">
            <w:rPr>
              <w:rFonts w:hint="cs"/>
              <w:b/>
              <w:bCs/>
              <w:sz w:val="24"/>
              <w:rtl/>
            </w:rPr>
            <w:t>8.5.2012</w:t>
          </w:r>
        </w:p>
        <w:p w:rsidR="001E1AD0" w:rsidRDefault="001E1AD0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</w:p>
        <w:p w:rsidR="001E1AD0" w:rsidRPr="00306E23" w:rsidRDefault="001E1AD0" w:rsidP="00A13B96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B97183">
            <w:rPr>
              <w:b/>
              <w:bCs/>
              <w:noProof/>
              <w:sz w:val="24"/>
              <w:rtl/>
            </w:rPr>
            <w:t>2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B97183">
            <w:rPr>
              <w:b/>
              <w:bCs/>
              <w:noProof/>
              <w:sz w:val="24"/>
              <w:rtl/>
            </w:rPr>
            <w:t>2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1E1AD0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1E1AD0" w:rsidRPr="005D5941" w:rsidRDefault="001E1AD0" w:rsidP="00F003A1">
          <w:pPr>
            <w:jc w:val="center"/>
            <w:rPr>
              <w:b/>
              <w:bCs/>
              <w:sz w:val="32"/>
              <w:szCs w:val="32"/>
              <w:rtl/>
            </w:rPr>
          </w:pPr>
          <w:r w:rsidRPr="004832F9">
            <w:rPr>
              <w:rFonts w:hint="cs"/>
              <w:b/>
              <w:bCs/>
              <w:sz w:val="32"/>
              <w:szCs w:val="32"/>
              <w:rtl/>
            </w:rPr>
            <w:t xml:space="preserve">ועדת 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השקעות 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1E1AD0" w:rsidRPr="00264B86" w:rsidRDefault="001E1AD0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1E1AD0" w:rsidRPr="00754301" w:rsidRDefault="001E1AD0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3E7"/>
    <w:multiLevelType w:val="multilevel"/>
    <w:tmpl w:val="52DA0A4A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440"/>
      </w:pPr>
      <w:rPr>
        <w:rFonts w:hint="default"/>
      </w:rPr>
    </w:lvl>
  </w:abstractNum>
  <w:abstractNum w:abstractNumId="1" w15:restartNumberingAfterBreak="0">
    <w:nsid w:val="086402C8"/>
    <w:multiLevelType w:val="hybridMultilevel"/>
    <w:tmpl w:val="D5BE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0020"/>
    <w:multiLevelType w:val="multilevel"/>
    <w:tmpl w:val="ACB65F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3" w15:restartNumberingAfterBreak="0">
    <w:nsid w:val="0D2B53FB"/>
    <w:multiLevelType w:val="hybridMultilevel"/>
    <w:tmpl w:val="188290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925F64"/>
    <w:multiLevelType w:val="multilevel"/>
    <w:tmpl w:val="3FAAF1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  <w:u w:val="single"/>
      </w:rPr>
    </w:lvl>
  </w:abstractNum>
  <w:abstractNum w:abstractNumId="5" w15:restartNumberingAfterBreak="0">
    <w:nsid w:val="149C49C8"/>
    <w:multiLevelType w:val="hybridMultilevel"/>
    <w:tmpl w:val="660A195A"/>
    <w:lvl w:ilvl="0" w:tplc="EBA47BC2">
      <w:start w:val="6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F7959"/>
    <w:multiLevelType w:val="multilevel"/>
    <w:tmpl w:val="BA863CC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851" w:firstLine="22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B45EFB"/>
    <w:multiLevelType w:val="hybridMultilevel"/>
    <w:tmpl w:val="BD202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B6C59"/>
    <w:multiLevelType w:val="multilevel"/>
    <w:tmpl w:val="ADC04ED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19DB0D72"/>
    <w:multiLevelType w:val="multilevel"/>
    <w:tmpl w:val="BA863CC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851" w:firstLine="22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DCB22F6"/>
    <w:multiLevelType w:val="multilevel"/>
    <w:tmpl w:val="1F28944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b w:val="0"/>
        <w:bCs/>
        <w:sz w:val="24"/>
        <w:u w:val="none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  <w:b w:val="0"/>
        <w:bCs w:val="0"/>
        <w:color w:val="000000"/>
        <w:sz w:val="24"/>
        <w:szCs w:val="24"/>
        <w:u w:val="none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  <w:sz w:val="24"/>
        <w:u w:val="none"/>
      </w:rPr>
    </w:lvl>
    <w:lvl w:ilvl="3">
      <w:start w:val="2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sz w:val="24"/>
        <w:u w:val="none"/>
      </w:rPr>
    </w:lvl>
  </w:abstractNum>
  <w:abstractNum w:abstractNumId="11" w15:restartNumberingAfterBreak="0">
    <w:nsid w:val="24377DB3"/>
    <w:multiLevelType w:val="multilevel"/>
    <w:tmpl w:val="C1323B0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b w:val="0"/>
        <w:sz w:val="24"/>
        <w:u w:val="none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  <w:b w:val="0"/>
        <w:sz w:val="24"/>
        <w:u w:val="none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  <w:sz w:val="24"/>
        <w:u w:val="none"/>
      </w:rPr>
    </w:lvl>
    <w:lvl w:ilvl="3">
      <w:start w:val="2"/>
      <w:numFmt w:val="decimal"/>
      <w:lvlText w:val="%1.%2.%3.%4."/>
      <w:lvlJc w:val="left"/>
      <w:pPr>
        <w:ind w:left="1800" w:hanging="720"/>
      </w:pPr>
      <w:rPr>
        <w:rFonts w:hint="default"/>
        <w:b/>
        <w:bCs w:val="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sz w:val="24"/>
        <w:u w:val="none"/>
      </w:rPr>
    </w:lvl>
  </w:abstractNum>
  <w:abstractNum w:abstractNumId="12" w15:restartNumberingAfterBreak="0">
    <w:nsid w:val="2BAD4CB0"/>
    <w:multiLevelType w:val="hybridMultilevel"/>
    <w:tmpl w:val="749CF9B6"/>
    <w:lvl w:ilvl="0" w:tplc="7378372E">
      <w:start w:val="1"/>
      <w:numFmt w:val="decimal"/>
      <w:lvlText w:val="%1."/>
      <w:lvlJc w:val="left"/>
      <w:pPr>
        <w:ind w:left="720" w:hanging="360"/>
      </w:pPr>
      <w:rPr>
        <w:rFonts w:cs="David"/>
        <w:b w:val="0"/>
        <w:bCs w:val="0"/>
        <w:sz w:val="24"/>
        <w:szCs w:val="24"/>
        <w:lang w:val="en-US"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D16EA"/>
    <w:multiLevelType w:val="hybridMultilevel"/>
    <w:tmpl w:val="B690237C"/>
    <w:lvl w:ilvl="0" w:tplc="C2607620">
      <w:start w:val="1"/>
      <w:numFmt w:val="hebrew1"/>
      <w:lvlText w:val="%1."/>
      <w:lvlJc w:val="left"/>
      <w:pPr>
        <w:ind w:left="720" w:hanging="360"/>
      </w:pPr>
      <w:rPr>
        <w:rFonts w:cs="Davi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97118"/>
    <w:multiLevelType w:val="multilevel"/>
    <w:tmpl w:val="E8301A0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37" w:hanging="82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2049" w:hanging="825"/>
      </w:pPr>
      <w:rPr>
        <w:rFonts w:hint="default"/>
        <w:u w:val="none"/>
      </w:rPr>
    </w:lvl>
    <w:lvl w:ilvl="3">
      <w:start w:val="2"/>
      <w:numFmt w:val="decimal"/>
      <w:lvlText w:val="%1.%2.%3.%4."/>
      <w:lvlJc w:val="left"/>
      <w:pPr>
        <w:ind w:left="2661" w:hanging="825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  <w:u w:val="none"/>
      </w:rPr>
    </w:lvl>
  </w:abstractNum>
  <w:abstractNum w:abstractNumId="15" w15:restartNumberingAfterBreak="0">
    <w:nsid w:val="361B717B"/>
    <w:multiLevelType w:val="multilevel"/>
    <w:tmpl w:val="78DE726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851" w:firstLine="22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AA914A3"/>
    <w:multiLevelType w:val="multilevel"/>
    <w:tmpl w:val="BA863CC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851" w:firstLine="22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DA76D11"/>
    <w:multiLevelType w:val="multilevel"/>
    <w:tmpl w:val="691CD35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cs="Times New Roman" w:hint="default"/>
        <w:b w:val="0"/>
        <w:b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91E3D27"/>
    <w:multiLevelType w:val="multilevel"/>
    <w:tmpl w:val="47BED39C"/>
    <w:lvl w:ilvl="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851" w:firstLine="22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492A0A6F"/>
    <w:multiLevelType w:val="hybridMultilevel"/>
    <w:tmpl w:val="1D501170"/>
    <w:lvl w:ilvl="0" w:tplc="3B4094A8">
      <w:start w:val="1"/>
      <w:numFmt w:val="hebrew1"/>
      <w:lvlText w:val="%1."/>
      <w:lvlJc w:val="left"/>
      <w:pPr>
        <w:ind w:left="108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A61EBB"/>
    <w:multiLevelType w:val="multilevel"/>
    <w:tmpl w:val="215079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  <w:sz w:val="24"/>
      </w:rPr>
    </w:lvl>
  </w:abstractNum>
  <w:abstractNum w:abstractNumId="21" w15:restartNumberingAfterBreak="0">
    <w:nsid w:val="530D70F1"/>
    <w:multiLevelType w:val="multilevel"/>
    <w:tmpl w:val="7F7C20D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851" w:firstLine="22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5A3F6C06"/>
    <w:multiLevelType w:val="multilevel"/>
    <w:tmpl w:val="4A8409E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b w:val="0"/>
        <w:sz w:val="24"/>
        <w:u w:val="none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cs="David" w:hint="default"/>
        <w:b w:val="0"/>
        <w:sz w:val="24"/>
        <w:u w:val="none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  <w:sz w:val="24"/>
        <w:u w:val="none"/>
      </w:rPr>
    </w:lvl>
    <w:lvl w:ilvl="3">
      <w:start w:val="2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sz w:val="24"/>
        <w:u w:val="none"/>
      </w:rPr>
    </w:lvl>
  </w:abstractNum>
  <w:abstractNum w:abstractNumId="23" w15:restartNumberingAfterBreak="0">
    <w:nsid w:val="5E2C7FA8"/>
    <w:multiLevelType w:val="multilevel"/>
    <w:tmpl w:val="5C7C7F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09C1312"/>
    <w:multiLevelType w:val="hybridMultilevel"/>
    <w:tmpl w:val="6A0CD720"/>
    <w:lvl w:ilvl="0" w:tplc="378A2218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3590833"/>
    <w:multiLevelType w:val="multilevel"/>
    <w:tmpl w:val="5D641C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David" w:hint="default"/>
        <w:b w:val="0"/>
        <w:bCs w:val="0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26" w15:restartNumberingAfterBreak="0">
    <w:nsid w:val="68A145F7"/>
    <w:multiLevelType w:val="multilevel"/>
    <w:tmpl w:val="97040F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7" w15:restartNumberingAfterBreak="0">
    <w:nsid w:val="6A7608AD"/>
    <w:multiLevelType w:val="multilevel"/>
    <w:tmpl w:val="158A8F2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b/>
        <w:bCs/>
        <w:sz w:val="24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8" w15:restartNumberingAfterBreak="0">
    <w:nsid w:val="6CCE5B9E"/>
    <w:multiLevelType w:val="hybridMultilevel"/>
    <w:tmpl w:val="FC90D1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30C532B"/>
    <w:multiLevelType w:val="multilevel"/>
    <w:tmpl w:val="BA863CC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851" w:firstLine="22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758364DF"/>
    <w:multiLevelType w:val="multilevel"/>
    <w:tmpl w:val="39A856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u w:val="single"/>
      </w:rPr>
    </w:lvl>
    <w:lvl w:ilvl="2">
      <w:start w:val="4"/>
      <w:numFmt w:val="decimal"/>
      <w:lvlText w:val="%1.%2.%3"/>
      <w:lvlJc w:val="left"/>
      <w:pPr>
        <w:ind w:left="153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31" w15:restartNumberingAfterBreak="0">
    <w:nsid w:val="76420159"/>
    <w:multiLevelType w:val="multilevel"/>
    <w:tmpl w:val="E6F8459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851" w:firstLine="22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7C994E9D"/>
    <w:multiLevelType w:val="hybridMultilevel"/>
    <w:tmpl w:val="5A10B04E"/>
    <w:lvl w:ilvl="0" w:tplc="BDE45554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E5A2FC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B6A7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3C1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E03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9EB3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C43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3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06EE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1"/>
  </w:num>
  <w:num w:numId="4">
    <w:abstractNumId w:val="28"/>
  </w:num>
  <w:num w:numId="5">
    <w:abstractNumId w:val="6"/>
  </w:num>
  <w:num w:numId="6">
    <w:abstractNumId w:val="29"/>
  </w:num>
  <w:num w:numId="7">
    <w:abstractNumId w:val="16"/>
  </w:num>
  <w:num w:numId="8">
    <w:abstractNumId w:val="9"/>
  </w:num>
  <w:num w:numId="9">
    <w:abstractNumId w:val="31"/>
  </w:num>
  <w:num w:numId="10">
    <w:abstractNumId w:val="15"/>
  </w:num>
  <w:num w:numId="11">
    <w:abstractNumId w:val="21"/>
  </w:num>
  <w:num w:numId="12">
    <w:abstractNumId w:val="24"/>
  </w:num>
  <w:num w:numId="13">
    <w:abstractNumId w:val="13"/>
  </w:num>
  <w:num w:numId="14">
    <w:abstractNumId w:val="19"/>
  </w:num>
  <w:num w:numId="15">
    <w:abstractNumId w:val="26"/>
  </w:num>
  <w:num w:numId="16">
    <w:abstractNumId w:val="30"/>
  </w:num>
  <w:num w:numId="17">
    <w:abstractNumId w:val="20"/>
  </w:num>
  <w:num w:numId="18">
    <w:abstractNumId w:val="25"/>
  </w:num>
  <w:num w:numId="19">
    <w:abstractNumId w:val="11"/>
  </w:num>
  <w:num w:numId="20">
    <w:abstractNumId w:val="4"/>
  </w:num>
  <w:num w:numId="21">
    <w:abstractNumId w:val="8"/>
  </w:num>
  <w:num w:numId="22">
    <w:abstractNumId w:val="2"/>
  </w:num>
  <w:num w:numId="23">
    <w:abstractNumId w:val="10"/>
  </w:num>
  <w:num w:numId="24">
    <w:abstractNumId w:val="22"/>
  </w:num>
  <w:num w:numId="25">
    <w:abstractNumId w:val="18"/>
  </w:num>
  <w:num w:numId="26">
    <w:abstractNumId w:val="14"/>
  </w:num>
  <w:num w:numId="27">
    <w:abstractNumId w:val="7"/>
  </w:num>
  <w:num w:numId="28">
    <w:abstractNumId w:val="3"/>
  </w:num>
  <w:num w:numId="29">
    <w:abstractNumId w:val="23"/>
  </w:num>
  <w:num w:numId="30">
    <w:abstractNumId w:val="27"/>
  </w:num>
  <w:num w:numId="31">
    <w:abstractNumId w:val="12"/>
  </w:num>
  <w:num w:numId="32">
    <w:abstractNumId w:val="0"/>
  </w:num>
  <w:num w:numId="3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BB"/>
    <w:rsid w:val="000135D6"/>
    <w:rsid w:val="00014DE2"/>
    <w:rsid w:val="000161FD"/>
    <w:rsid w:val="00036F1A"/>
    <w:rsid w:val="00037830"/>
    <w:rsid w:val="00043568"/>
    <w:rsid w:val="00043950"/>
    <w:rsid w:val="00057FA3"/>
    <w:rsid w:val="00060AF0"/>
    <w:rsid w:val="00062DBE"/>
    <w:rsid w:val="00066E2E"/>
    <w:rsid w:val="00067D49"/>
    <w:rsid w:val="00067F7B"/>
    <w:rsid w:val="00086126"/>
    <w:rsid w:val="00086218"/>
    <w:rsid w:val="00094769"/>
    <w:rsid w:val="000A31F9"/>
    <w:rsid w:val="000B55C2"/>
    <w:rsid w:val="000B5F7A"/>
    <w:rsid w:val="000D0378"/>
    <w:rsid w:val="000E0BC2"/>
    <w:rsid w:val="000E2FC9"/>
    <w:rsid w:val="000F41B6"/>
    <w:rsid w:val="001053AB"/>
    <w:rsid w:val="0011157B"/>
    <w:rsid w:val="00111ED0"/>
    <w:rsid w:val="0011725C"/>
    <w:rsid w:val="00131F6B"/>
    <w:rsid w:val="001331A6"/>
    <w:rsid w:val="00134739"/>
    <w:rsid w:val="00134C89"/>
    <w:rsid w:val="00145ADE"/>
    <w:rsid w:val="00154138"/>
    <w:rsid w:val="0016061A"/>
    <w:rsid w:val="00161945"/>
    <w:rsid w:val="001668FF"/>
    <w:rsid w:val="00173746"/>
    <w:rsid w:val="00176F32"/>
    <w:rsid w:val="00180155"/>
    <w:rsid w:val="00191676"/>
    <w:rsid w:val="00197467"/>
    <w:rsid w:val="001A54B4"/>
    <w:rsid w:val="001C0BFE"/>
    <w:rsid w:val="001C65CB"/>
    <w:rsid w:val="001D3B59"/>
    <w:rsid w:val="001D57E9"/>
    <w:rsid w:val="001E1AD0"/>
    <w:rsid w:val="001E553E"/>
    <w:rsid w:val="001F0289"/>
    <w:rsid w:val="001F6030"/>
    <w:rsid w:val="002039AC"/>
    <w:rsid w:val="00210AF8"/>
    <w:rsid w:val="00212558"/>
    <w:rsid w:val="0021652A"/>
    <w:rsid w:val="002230FC"/>
    <w:rsid w:val="00223D45"/>
    <w:rsid w:val="00236CD5"/>
    <w:rsid w:val="0024091A"/>
    <w:rsid w:val="00241568"/>
    <w:rsid w:val="002479C0"/>
    <w:rsid w:val="00257FFA"/>
    <w:rsid w:val="00260E77"/>
    <w:rsid w:val="002678F5"/>
    <w:rsid w:val="0027149F"/>
    <w:rsid w:val="00271CBF"/>
    <w:rsid w:val="002A7875"/>
    <w:rsid w:val="002B2CFC"/>
    <w:rsid w:val="002B64A9"/>
    <w:rsid w:val="002C3B1B"/>
    <w:rsid w:val="002F216F"/>
    <w:rsid w:val="00300869"/>
    <w:rsid w:val="003057D0"/>
    <w:rsid w:val="003074D7"/>
    <w:rsid w:val="00311097"/>
    <w:rsid w:val="0032110A"/>
    <w:rsid w:val="00321FC7"/>
    <w:rsid w:val="003261F6"/>
    <w:rsid w:val="003333A3"/>
    <w:rsid w:val="00336443"/>
    <w:rsid w:val="00355893"/>
    <w:rsid w:val="00363928"/>
    <w:rsid w:val="00366206"/>
    <w:rsid w:val="00381721"/>
    <w:rsid w:val="00385859"/>
    <w:rsid w:val="00387B50"/>
    <w:rsid w:val="003A358F"/>
    <w:rsid w:val="003B252D"/>
    <w:rsid w:val="003B3A6F"/>
    <w:rsid w:val="003C1670"/>
    <w:rsid w:val="003D030F"/>
    <w:rsid w:val="003D48C7"/>
    <w:rsid w:val="003E0C5B"/>
    <w:rsid w:val="003E7A66"/>
    <w:rsid w:val="003F00B7"/>
    <w:rsid w:val="003F3397"/>
    <w:rsid w:val="003F7C1F"/>
    <w:rsid w:val="00400F40"/>
    <w:rsid w:val="0041177B"/>
    <w:rsid w:val="00412635"/>
    <w:rsid w:val="004330CF"/>
    <w:rsid w:val="0044114D"/>
    <w:rsid w:val="00452065"/>
    <w:rsid w:val="004540A2"/>
    <w:rsid w:val="00461BF2"/>
    <w:rsid w:val="00462319"/>
    <w:rsid w:val="00472204"/>
    <w:rsid w:val="00482B35"/>
    <w:rsid w:val="004832F9"/>
    <w:rsid w:val="00485FE8"/>
    <w:rsid w:val="00492569"/>
    <w:rsid w:val="004A7650"/>
    <w:rsid w:val="004B00F8"/>
    <w:rsid w:val="004B20B5"/>
    <w:rsid w:val="004B3982"/>
    <w:rsid w:val="004C1230"/>
    <w:rsid w:val="004C1E00"/>
    <w:rsid w:val="004C349F"/>
    <w:rsid w:val="004D36F9"/>
    <w:rsid w:val="004D47BC"/>
    <w:rsid w:val="004E39D7"/>
    <w:rsid w:val="004F269A"/>
    <w:rsid w:val="004F3BD5"/>
    <w:rsid w:val="004F416A"/>
    <w:rsid w:val="004F56A0"/>
    <w:rsid w:val="005005B3"/>
    <w:rsid w:val="00500A66"/>
    <w:rsid w:val="00503F23"/>
    <w:rsid w:val="005120AB"/>
    <w:rsid w:val="0051796D"/>
    <w:rsid w:val="00524475"/>
    <w:rsid w:val="0053193F"/>
    <w:rsid w:val="00534EC9"/>
    <w:rsid w:val="005436A1"/>
    <w:rsid w:val="00557D71"/>
    <w:rsid w:val="005672B7"/>
    <w:rsid w:val="00573C61"/>
    <w:rsid w:val="00582B4D"/>
    <w:rsid w:val="0059686C"/>
    <w:rsid w:val="005A0528"/>
    <w:rsid w:val="005A55CF"/>
    <w:rsid w:val="005A7BB8"/>
    <w:rsid w:val="005D60CC"/>
    <w:rsid w:val="005E2E5F"/>
    <w:rsid w:val="005F560E"/>
    <w:rsid w:val="006209A1"/>
    <w:rsid w:val="0062338C"/>
    <w:rsid w:val="006357E7"/>
    <w:rsid w:val="00650D47"/>
    <w:rsid w:val="00656B5A"/>
    <w:rsid w:val="00661006"/>
    <w:rsid w:val="00676564"/>
    <w:rsid w:val="00685353"/>
    <w:rsid w:val="00685B4A"/>
    <w:rsid w:val="00692593"/>
    <w:rsid w:val="006B14F8"/>
    <w:rsid w:val="006B36CE"/>
    <w:rsid w:val="006B36D5"/>
    <w:rsid w:val="006C5445"/>
    <w:rsid w:val="006D0A99"/>
    <w:rsid w:val="006E0DEC"/>
    <w:rsid w:val="006E5D24"/>
    <w:rsid w:val="006E6998"/>
    <w:rsid w:val="006F3430"/>
    <w:rsid w:val="006F3B4C"/>
    <w:rsid w:val="006F6928"/>
    <w:rsid w:val="00703AAD"/>
    <w:rsid w:val="00710E17"/>
    <w:rsid w:val="00722A25"/>
    <w:rsid w:val="007324FA"/>
    <w:rsid w:val="007349E9"/>
    <w:rsid w:val="00736DE2"/>
    <w:rsid w:val="00742486"/>
    <w:rsid w:val="0074332E"/>
    <w:rsid w:val="00754301"/>
    <w:rsid w:val="007563ED"/>
    <w:rsid w:val="007641A3"/>
    <w:rsid w:val="007672D4"/>
    <w:rsid w:val="007805A6"/>
    <w:rsid w:val="007C46C6"/>
    <w:rsid w:val="007D1641"/>
    <w:rsid w:val="007E260A"/>
    <w:rsid w:val="007F18BB"/>
    <w:rsid w:val="007F2367"/>
    <w:rsid w:val="00801E2B"/>
    <w:rsid w:val="00802206"/>
    <w:rsid w:val="00802EF3"/>
    <w:rsid w:val="00827BE1"/>
    <w:rsid w:val="00830519"/>
    <w:rsid w:val="00843587"/>
    <w:rsid w:val="00847F99"/>
    <w:rsid w:val="00862D76"/>
    <w:rsid w:val="0087704E"/>
    <w:rsid w:val="00894651"/>
    <w:rsid w:val="008A4476"/>
    <w:rsid w:val="008B051E"/>
    <w:rsid w:val="008C33AC"/>
    <w:rsid w:val="008D5D0F"/>
    <w:rsid w:val="008E4833"/>
    <w:rsid w:val="008E4EE4"/>
    <w:rsid w:val="008F2D67"/>
    <w:rsid w:val="008F6759"/>
    <w:rsid w:val="00900E48"/>
    <w:rsid w:val="009064B6"/>
    <w:rsid w:val="009404DA"/>
    <w:rsid w:val="00943255"/>
    <w:rsid w:val="00946863"/>
    <w:rsid w:val="00956285"/>
    <w:rsid w:val="009622B7"/>
    <w:rsid w:val="009647CE"/>
    <w:rsid w:val="0099680D"/>
    <w:rsid w:val="009A6241"/>
    <w:rsid w:val="009B1ACD"/>
    <w:rsid w:val="009D0670"/>
    <w:rsid w:val="009E2063"/>
    <w:rsid w:val="009E5E8C"/>
    <w:rsid w:val="009F05BC"/>
    <w:rsid w:val="00A00394"/>
    <w:rsid w:val="00A06070"/>
    <w:rsid w:val="00A120C1"/>
    <w:rsid w:val="00A13B96"/>
    <w:rsid w:val="00A21AC1"/>
    <w:rsid w:val="00A24958"/>
    <w:rsid w:val="00A27163"/>
    <w:rsid w:val="00A4465B"/>
    <w:rsid w:val="00A44CB9"/>
    <w:rsid w:val="00A532F6"/>
    <w:rsid w:val="00A73708"/>
    <w:rsid w:val="00A92088"/>
    <w:rsid w:val="00A95A94"/>
    <w:rsid w:val="00AA297A"/>
    <w:rsid w:val="00AA4F01"/>
    <w:rsid w:val="00AA79E9"/>
    <w:rsid w:val="00AB0D2F"/>
    <w:rsid w:val="00AB461E"/>
    <w:rsid w:val="00AC2166"/>
    <w:rsid w:val="00AD2765"/>
    <w:rsid w:val="00AD504C"/>
    <w:rsid w:val="00AD558B"/>
    <w:rsid w:val="00AE490D"/>
    <w:rsid w:val="00AE6CCB"/>
    <w:rsid w:val="00B05841"/>
    <w:rsid w:val="00B05AD7"/>
    <w:rsid w:val="00B05E68"/>
    <w:rsid w:val="00B0635C"/>
    <w:rsid w:val="00B131D7"/>
    <w:rsid w:val="00B42D20"/>
    <w:rsid w:val="00B52C7B"/>
    <w:rsid w:val="00B56862"/>
    <w:rsid w:val="00B6255C"/>
    <w:rsid w:val="00B754F8"/>
    <w:rsid w:val="00B860F6"/>
    <w:rsid w:val="00B97183"/>
    <w:rsid w:val="00BA2734"/>
    <w:rsid w:val="00BA37B0"/>
    <w:rsid w:val="00BB0E48"/>
    <w:rsid w:val="00BB223B"/>
    <w:rsid w:val="00BE0E49"/>
    <w:rsid w:val="00BE13FC"/>
    <w:rsid w:val="00BE7C74"/>
    <w:rsid w:val="00C02AB6"/>
    <w:rsid w:val="00C07133"/>
    <w:rsid w:val="00C356A0"/>
    <w:rsid w:val="00C35DA6"/>
    <w:rsid w:val="00C46DC5"/>
    <w:rsid w:val="00C51E57"/>
    <w:rsid w:val="00C62AE2"/>
    <w:rsid w:val="00C630ED"/>
    <w:rsid w:val="00C702DD"/>
    <w:rsid w:val="00C7176C"/>
    <w:rsid w:val="00C810D9"/>
    <w:rsid w:val="00C820F5"/>
    <w:rsid w:val="00C82A10"/>
    <w:rsid w:val="00C90F9C"/>
    <w:rsid w:val="00CA32FE"/>
    <w:rsid w:val="00CA7EC9"/>
    <w:rsid w:val="00CB4805"/>
    <w:rsid w:val="00CD3C1E"/>
    <w:rsid w:val="00CE65E6"/>
    <w:rsid w:val="00CF5D98"/>
    <w:rsid w:val="00D15029"/>
    <w:rsid w:val="00D206F8"/>
    <w:rsid w:val="00D32145"/>
    <w:rsid w:val="00D45345"/>
    <w:rsid w:val="00D46908"/>
    <w:rsid w:val="00D479B9"/>
    <w:rsid w:val="00D67E6D"/>
    <w:rsid w:val="00D706EB"/>
    <w:rsid w:val="00D71E18"/>
    <w:rsid w:val="00D75B24"/>
    <w:rsid w:val="00D8391A"/>
    <w:rsid w:val="00D84798"/>
    <w:rsid w:val="00D84922"/>
    <w:rsid w:val="00D86FE3"/>
    <w:rsid w:val="00D94858"/>
    <w:rsid w:val="00DA2980"/>
    <w:rsid w:val="00DB3060"/>
    <w:rsid w:val="00DB42E6"/>
    <w:rsid w:val="00DC09CC"/>
    <w:rsid w:val="00DC13A1"/>
    <w:rsid w:val="00DC1BC1"/>
    <w:rsid w:val="00DC35EC"/>
    <w:rsid w:val="00DC5B0D"/>
    <w:rsid w:val="00DD113B"/>
    <w:rsid w:val="00DD4516"/>
    <w:rsid w:val="00DD4612"/>
    <w:rsid w:val="00DE6492"/>
    <w:rsid w:val="00DF4DB2"/>
    <w:rsid w:val="00E15716"/>
    <w:rsid w:val="00E31A7C"/>
    <w:rsid w:val="00E37280"/>
    <w:rsid w:val="00E3755E"/>
    <w:rsid w:val="00E4257E"/>
    <w:rsid w:val="00E57599"/>
    <w:rsid w:val="00E62268"/>
    <w:rsid w:val="00E630D3"/>
    <w:rsid w:val="00E70D42"/>
    <w:rsid w:val="00E71FCF"/>
    <w:rsid w:val="00E73138"/>
    <w:rsid w:val="00E815EF"/>
    <w:rsid w:val="00E909EA"/>
    <w:rsid w:val="00E92D14"/>
    <w:rsid w:val="00E95E69"/>
    <w:rsid w:val="00EC78B0"/>
    <w:rsid w:val="00ED1698"/>
    <w:rsid w:val="00ED1C79"/>
    <w:rsid w:val="00EE6538"/>
    <w:rsid w:val="00F003A1"/>
    <w:rsid w:val="00F01039"/>
    <w:rsid w:val="00F04D2A"/>
    <w:rsid w:val="00F21593"/>
    <w:rsid w:val="00F32900"/>
    <w:rsid w:val="00F348C1"/>
    <w:rsid w:val="00F3739F"/>
    <w:rsid w:val="00F42989"/>
    <w:rsid w:val="00F45770"/>
    <w:rsid w:val="00F458DD"/>
    <w:rsid w:val="00F74010"/>
    <w:rsid w:val="00F74531"/>
    <w:rsid w:val="00F863E3"/>
    <w:rsid w:val="00F90213"/>
    <w:rsid w:val="00F92535"/>
    <w:rsid w:val="00F92732"/>
    <w:rsid w:val="00F973AB"/>
    <w:rsid w:val="00FA4D0D"/>
    <w:rsid w:val="00FA6CEF"/>
    <w:rsid w:val="00FB2322"/>
    <w:rsid w:val="00FC5CC9"/>
    <w:rsid w:val="00FD2BE3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4C152719-6487-4D5E-9E85-4903F8C8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D0A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rsid w:val="00AC2166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AC216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F003A1"/>
    <w:rPr>
      <w:sz w:val="16"/>
      <w:szCs w:val="16"/>
    </w:rPr>
  </w:style>
  <w:style w:type="paragraph" w:styleId="ad">
    <w:name w:val="annotation text"/>
    <w:basedOn w:val="a"/>
    <w:link w:val="ae"/>
    <w:rsid w:val="00F003A1"/>
    <w:rPr>
      <w:szCs w:val="20"/>
    </w:rPr>
  </w:style>
  <w:style w:type="character" w:customStyle="1" w:styleId="ae">
    <w:name w:val="טקסט הערה תו"/>
    <w:basedOn w:val="a0"/>
    <w:link w:val="ad"/>
    <w:rsid w:val="00F003A1"/>
    <w:rPr>
      <w:rFonts w:cs="David"/>
    </w:rPr>
  </w:style>
  <w:style w:type="paragraph" w:styleId="af">
    <w:name w:val="annotation subject"/>
    <w:basedOn w:val="ad"/>
    <w:next w:val="ad"/>
    <w:link w:val="af0"/>
    <w:rsid w:val="00F003A1"/>
    <w:rPr>
      <w:b/>
      <w:bCs/>
    </w:rPr>
  </w:style>
  <w:style w:type="character" w:customStyle="1" w:styleId="af0">
    <w:name w:val="נושא הערה תו"/>
    <w:basedOn w:val="ae"/>
    <w:link w:val="af"/>
    <w:rsid w:val="00F003A1"/>
    <w:rPr>
      <w:rFonts w:cs="David"/>
      <w:b/>
      <w:bCs/>
    </w:rPr>
  </w:style>
  <w:style w:type="paragraph" w:customStyle="1" w:styleId="af1">
    <w:name w:val="תזוזה"/>
    <w:basedOn w:val="a"/>
    <w:rsid w:val="002A7875"/>
    <w:pPr>
      <w:ind w:firstLine="1134"/>
    </w:pPr>
    <w:rPr>
      <w:rFonts w:cs="Miriam"/>
      <w:lang w:eastAsia="he-IL"/>
    </w:rPr>
  </w:style>
  <w:style w:type="paragraph" w:styleId="af2">
    <w:name w:val="Revision"/>
    <w:hidden/>
    <w:uiPriority w:val="99"/>
    <w:semiHidden/>
    <w:rsid w:val="00FD2BE3"/>
    <w:rPr>
      <w:rFonts w:cs="David"/>
      <w:szCs w:val="24"/>
    </w:rPr>
  </w:style>
  <w:style w:type="character" w:styleId="af3">
    <w:name w:val="footnote reference"/>
    <w:uiPriority w:val="99"/>
    <w:unhideWhenUsed/>
    <w:rsid w:val="001D3B59"/>
    <w:rPr>
      <w:vertAlign w:val="superscript"/>
    </w:rPr>
  </w:style>
  <w:style w:type="character" w:customStyle="1" w:styleId="default">
    <w:name w:val="default"/>
    <w:rsid w:val="001D3B59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1D3B5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cs="Times New Roman"/>
      <w:noProof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72024-51A6-40F0-A9ED-5CE89389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ועדת השקעות 12-0103</vt:lpstr>
    </vt:vector>
  </TitlesOfParts>
  <Company>ארגון ושיטות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ועדת השקעות 12-0103</dc:title>
  <dc:creator>רום מינה</dc:creator>
  <cp:lastModifiedBy>osh1</cp:lastModifiedBy>
  <cp:revision>3</cp:revision>
  <cp:lastPrinted>2018-08-19T07:47:00Z</cp:lastPrinted>
  <dcterms:created xsi:type="dcterms:W3CDTF">2018-08-19T07:47:00Z</dcterms:created>
  <dcterms:modified xsi:type="dcterms:W3CDTF">2018-08-19T07:47:00Z</dcterms:modified>
</cp:coreProperties>
</file>