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F00C" w14:textId="61D52237" w:rsidR="00F26A8E" w:rsidRDefault="00F26A8E" w:rsidP="00F0623A">
      <w:pPr>
        <w:pStyle w:val="Titre1"/>
        <w:numPr>
          <w:ilvl w:val="0"/>
          <w:numId w:val="0"/>
        </w:numPr>
      </w:pPr>
      <w:bookmarkStart w:id="0" w:name="_Toc506762793"/>
      <w:r>
        <w:t>Appendix H – The Independent Auditor’s Report</w:t>
      </w:r>
      <w:bookmarkEnd w:id="0"/>
      <w:r>
        <w:t xml:space="preserve">  </w:t>
      </w:r>
    </w:p>
    <w:p w14:paraId="47C0E1AA" w14:textId="77777777" w:rsidR="00F26A8E" w:rsidRDefault="00F26A8E" w:rsidP="00E6170D">
      <w:pPr>
        <w:pStyle w:val="af5"/>
        <w:bidi w:val="0"/>
        <w:rPr>
          <w:rFonts w:asciiTheme="minorBidi" w:hAnsiTheme="minorBidi" w:cstheme="minorBidi"/>
          <w:sz w:val="24"/>
          <w:szCs w:val="24"/>
        </w:rPr>
      </w:pPr>
    </w:p>
    <w:p w14:paraId="4D9E0069" w14:textId="77777777" w:rsidR="00F26A8E" w:rsidRDefault="00F26A8E" w:rsidP="00E6170D">
      <w:pPr>
        <w:pStyle w:val="af5"/>
        <w:bidi w:val="0"/>
        <w:spacing w:line="240" w:lineRule="auto"/>
        <w:ind w:left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To:</w:t>
      </w:r>
    </w:p>
    <w:p w14:paraId="4182AB30" w14:textId="77777777" w:rsidR="00F26A8E" w:rsidRDefault="00F26A8E" w:rsidP="00E6170D">
      <w:pPr>
        <w:pStyle w:val="af5"/>
        <w:bidi w:val="0"/>
        <w:spacing w:line="240" w:lineRule="auto"/>
        <w:ind w:left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Technion</w:t>
      </w:r>
    </w:p>
    <w:p w14:paraId="4CEE319E" w14:textId="77777777" w:rsidR="00F26A8E" w:rsidRDefault="00F26A8E" w:rsidP="00E6170D">
      <w:pPr>
        <w:pStyle w:val="af5"/>
        <w:bidi w:val="0"/>
        <w:spacing w:line="240" w:lineRule="auto"/>
        <w:ind w:left="567"/>
        <w:rPr>
          <w:rFonts w:asciiTheme="minorBidi" w:hAnsiTheme="minorBidi" w:cstheme="minorBidi"/>
          <w:sz w:val="24"/>
          <w:szCs w:val="24"/>
        </w:rPr>
      </w:pPr>
    </w:p>
    <w:p w14:paraId="68F26ACA" w14:textId="77777777" w:rsidR="00F26A8E" w:rsidRPr="002772AC" w:rsidRDefault="00F26A8E" w:rsidP="00E6170D">
      <w:pPr>
        <w:pStyle w:val="af5"/>
        <w:bidi w:val="0"/>
        <w:spacing w:line="240" w:lineRule="auto"/>
        <w:ind w:left="567"/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/>
          <w:sz w:val="24"/>
          <w:szCs w:val="24"/>
        </w:rPr>
        <w:t xml:space="preserve">Dear Sir/Madam, </w:t>
      </w:r>
    </w:p>
    <w:p w14:paraId="36F7B2E8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sz w:val="24"/>
        </w:rPr>
      </w:pPr>
    </w:p>
    <w:p w14:paraId="57973ADB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sz w:val="24"/>
        </w:rPr>
      </w:pPr>
    </w:p>
    <w:p w14:paraId="5FB9D5D3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Subject: ____________ [Company’s name</w:t>
      </w:r>
      <w:proofErr w:type="gramStart"/>
      <w:r>
        <w:rPr>
          <w:rFonts w:asciiTheme="minorBidi" w:hAnsiTheme="minorBidi" w:cstheme="minorBidi"/>
          <w:sz w:val="24"/>
        </w:rPr>
        <w:t>]  The</w:t>
      </w:r>
      <w:proofErr w:type="gramEnd"/>
      <w:r>
        <w:rPr>
          <w:rFonts w:asciiTheme="minorBidi" w:hAnsiTheme="minorBidi" w:cstheme="minorBidi"/>
          <w:sz w:val="24"/>
        </w:rPr>
        <w:t xml:space="preserve"> Opinion of ____________, [Auditor’s name)</w:t>
      </w:r>
    </w:p>
    <w:p w14:paraId="774CD990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sz w:val="24"/>
        </w:rPr>
      </w:pPr>
    </w:p>
    <w:p w14:paraId="5A436851" w14:textId="77777777" w:rsidR="00F26A8E" w:rsidRPr="004E57BF" w:rsidRDefault="00F26A8E" w:rsidP="00E6170D">
      <w:pPr>
        <w:bidi w:val="0"/>
        <w:jc w:val="both"/>
        <w:rPr>
          <w:rFonts w:asciiTheme="minorBidi" w:hAnsiTheme="minorBidi" w:cstheme="minorBidi"/>
          <w:sz w:val="24"/>
        </w:rPr>
      </w:pPr>
      <w:r w:rsidRPr="004E57BF">
        <w:rPr>
          <w:rFonts w:asciiTheme="minorBidi" w:hAnsiTheme="minorBidi" w:cstheme="minorBidi"/>
          <w:sz w:val="24"/>
        </w:rPr>
        <w:t xml:space="preserve">As per your request and in our capacity as the certified public accountants of ______________ Ltd., we have examined the Company’s declaration, presented under your letter dated ___________ with respect to the payment of minimum wages and the </w:t>
      </w:r>
      <w:r>
        <w:rPr>
          <w:rFonts w:asciiTheme="minorBidi" w:hAnsiTheme="minorBidi" w:cstheme="minorBidi"/>
          <w:sz w:val="24"/>
        </w:rPr>
        <w:t>absence</w:t>
      </w:r>
      <w:r w:rsidRPr="004E57BF">
        <w:rPr>
          <w:rFonts w:asciiTheme="minorBidi" w:hAnsiTheme="minorBidi" w:cstheme="minorBidi"/>
          <w:sz w:val="24"/>
        </w:rPr>
        <w:t xml:space="preserve"> of Labor Law violations, as part of entering into a contract with the Technion.</w:t>
      </w:r>
    </w:p>
    <w:p w14:paraId="6705C0C4" w14:textId="77777777" w:rsidR="00F26A8E" w:rsidRDefault="00F26A8E" w:rsidP="00E6170D">
      <w:pPr>
        <w:bidi w:val="0"/>
        <w:ind w:right="-193"/>
        <w:jc w:val="both"/>
        <w:rPr>
          <w:rFonts w:ascii="Arial" w:hAnsi="Arial" w:cs="Arial"/>
          <w:sz w:val="24"/>
        </w:rPr>
      </w:pPr>
      <w:r w:rsidRPr="004E57BF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>is declaration is the</w:t>
      </w:r>
      <w:r w:rsidRPr="004E57BF">
        <w:rPr>
          <w:rFonts w:ascii="Arial" w:hAnsi="Arial" w:cs="Arial"/>
          <w:sz w:val="24"/>
        </w:rPr>
        <w:t xml:space="preserve"> responsibility of the </w:t>
      </w:r>
      <w:r>
        <w:rPr>
          <w:rFonts w:ascii="Arial" w:hAnsi="Arial" w:cs="Arial"/>
          <w:sz w:val="24"/>
        </w:rPr>
        <w:t xml:space="preserve">above-mentioned </w:t>
      </w:r>
      <w:r w:rsidRPr="004E57BF">
        <w:rPr>
          <w:rFonts w:ascii="Arial" w:hAnsi="Arial" w:cs="Arial"/>
          <w:sz w:val="24"/>
        </w:rPr>
        <w:t>Company’s</w:t>
      </w:r>
      <w:r>
        <w:rPr>
          <w:rFonts w:ascii="Arial" w:hAnsi="Arial" w:cs="Arial"/>
          <w:sz w:val="24"/>
        </w:rPr>
        <w:t xml:space="preserve"> </w:t>
      </w:r>
      <w:r w:rsidRPr="004E57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4E57BF">
        <w:rPr>
          <w:rFonts w:ascii="Arial" w:hAnsi="Arial" w:cs="Arial"/>
          <w:sz w:val="24"/>
        </w:rPr>
        <w:t xml:space="preserve">management. </w:t>
      </w:r>
      <w:r>
        <w:rPr>
          <w:rFonts w:ascii="Arial" w:hAnsi="Arial" w:cs="Arial"/>
          <w:sz w:val="24"/>
        </w:rPr>
        <w:t>Our</w:t>
      </w:r>
      <w:r w:rsidRPr="004E57BF">
        <w:rPr>
          <w:rFonts w:ascii="Arial" w:hAnsi="Arial" w:cs="Arial"/>
          <w:sz w:val="24"/>
        </w:rPr>
        <w:t xml:space="preserve"> responsibility is to express an opinion </w:t>
      </w:r>
      <w:r>
        <w:rPr>
          <w:rFonts w:ascii="Arial" w:hAnsi="Arial" w:cs="Arial"/>
          <w:sz w:val="24"/>
        </w:rPr>
        <w:t>regarding</w:t>
      </w:r>
      <w:r w:rsidRPr="004E57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above-mentioned declaration,</w:t>
      </w:r>
      <w:r w:rsidRPr="004E57BF">
        <w:rPr>
          <w:rFonts w:ascii="Arial" w:hAnsi="Arial" w:cs="Arial"/>
          <w:sz w:val="24"/>
        </w:rPr>
        <w:t xml:space="preserve"> based on </w:t>
      </w:r>
      <w:r>
        <w:rPr>
          <w:rFonts w:ascii="Arial" w:hAnsi="Arial" w:cs="Arial"/>
          <w:sz w:val="24"/>
        </w:rPr>
        <w:t>our</w:t>
      </w:r>
      <w:r w:rsidRPr="004E57BF">
        <w:rPr>
          <w:rFonts w:ascii="Arial" w:hAnsi="Arial" w:cs="Arial"/>
          <w:sz w:val="24"/>
        </w:rPr>
        <w:t xml:space="preserve"> audit.</w:t>
      </w:r>
    </w:p>
    <w:p w14:paraId="62C11B22" w14:textId="77777777" w:rsidR="00F26A8E" w:rsidRDefault="00F26A8E" w:rsidP="00E6170D">
      <w:pPr>
        <w:bidi w:val="0"/>
        <w:ind w:right="-1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</w:t>
      </w:r>
      <w:r w:rsidRPr="00924AE9">
        <w:rPr>
          <w:rFonts w:ascii="Arial" w:hAnsi="Arial" w:cs="Arial"/>
          <w:sz w:val="24"/>
        </w:rPr>
        <w:t xml:space="preserve"> conducted </w:t>
      </w:r>
      <w:r>
        <w:rPr>
          <w:rFonts w:ascii="Arial" w:hAnsi="Arial" w:cs="Arial"/>
          <w:sz w:val="24"/>
        </w:rPr>
        <w:t xml:space="preserve">our </w:t>
      </w:r>
      <w:r w:rsidRPr="00924AE9">
        <w:rPr>
          <w:rFonts w:ascii="Arial" w:hAnsi="Arial" w:cs="Arial"/>
          <w:sz w:val="24"/>
        </w:rPr>
        <w:t xml:space="preserve">audit </w:t>
      </w:r>
      <w:r>
        <w:rPr>
          <w:rFonts w:ascii="Arial" w:hAnsi="Arial" w:cs="Arial"/>
          <w:sz w:val="24"/>
        </w:rPr>
        <w:t>in accordance with the Directives for Regulation, Finance and Economy, to which you referred us.</w:t>
      </w:r>
      <w:r w:rsidRPr="00924A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Auditing Directive</w:t>
      </w:r>
      <w:r w:rsidRPr="00924AE9">
        <w:rPr>
          <w:rFonts w:ascii="Arial" w:hAnsi="Arial" w:cs="Arial"/>
          <w:sz w:val="24"/>
        </w:rPr>
        <w:t xml:space="preserve"> requir</w:t>
      </w:r>
      <w:r>
        <w:rPr>
          <w:rFonts w:ascii="Arial" w:hAnsi="Arial" w:cs="Arial"/>
          <w:sz w:val="24"/>
        </w:rPr>
        <w:t>es</w:t>
      </w:r>
      <w:r w:rsidRPr="00924AE9">
        <w:rPr>
          <w:rFonts w:ascii="Arial" w:hAnsi="Arial" w:cs="Arial"/>
          <w:sz w:val="24"/>
        </w:rPr>
        <w:t xml:space="preserve"> that</w:t>
      </w:r>
      <w:r>
        <w:rPr>
          <w:rFonts w:ascii="Arial" w:hAnsi="Arial" w:cs="Arial"/>
          <w:sz w:val="24"/>
        </w:rPr>
        <w:t xml:space="preserve"> we plan and perform the audit, based on such Directive, </w:t>
      </w:r>
      <w:r w:rsidRPr="00924AE9">
        <w:rPr>
          <w:rFonts w:ascii="Arial" w:hAnsi="Arial" w:cs="Arial"/>
          <w:sz w:val="24"/>
        </w:rPr>
        <w:t xml:space="preserve">to obtain reasonable assurance about whether the </w:t>
      </w:r>
      <w:r>
        <w:rPr>
          <w:rFonts w:ascii="Arial" w:hAnsi="Arial" w:cs="Arial"/>
          <w:sz w:val="24"/>
        </w:rPr>
        <w:t>above-mentioned declaration is</w:t>
      </w:r>
      <w:r w:rsidRPr="00924AE9">
        <w:rPr>
          <w:rFonts w:ascii="Arial" w:hAnsi="Arial" w:cs="Arial"/>
          <w:sz w:val="24"/>
        </w:rPr>
        <w:t xml:space="preserve"> free of material misstatement.</w:t>
      </w:r>
    </w:p>
    <w:p w14:paraId="253AD1D4" w14:textId="77777777" w:rsidR="00F26A8E" w:rsidRDefault="00F26A8E" w:rsidP="00E6170D">
      <w:pPr>
        <w:bidi w:val="0"/>
        <w:ind w:right="-193"/>
        <w:jc w:val="both"/>
        <w:rPr>
          <w:rFonts w:ascii="Arial" w:hAnsi="Arial" w:cs="Arial"/>
          <w:sz w:val="24"/>
        </w:rPr>
      </w:pPr>
      <w:r w:rsidRPr="000C1C7B">
        <w:rPr>
          <w:rFonts w:ascii="Arial" w:hAnsi="Arial" w:cs="Arial"/>
          <w:sz w:val="24"/>
        </w:rPr>
        <w:t>An audit includes examining, on a test basis</w:t>
      </w:r>
      <w:r>
        <w:rPr>
          <w:rFonts w:ascii="Arial" w:hAnsi="Arial" w:cs="Arial"/>
          <w:sz w:val="24"/>
        </w:rPr>
        <w:t xml:space="preserve"> - as specified in the Directive -</w:t>
      </w:r>
      <w:r w:rsidRPr="000C1C7B">
        <w:rPr>
          <w:rFonts w:ascii="Arial" w:hAnsi="Arial" w:cs="Arial"/>
          <w:sz w:val="24"/>
        </w:rPr>
        <w:t xml:space="preserve"> evidence supporting the </w:t>
      </w:r>
      <w:r>
        <w:rPr>
          <w:rFonts w:ascii="Arial" w:hAnsi="Arial" w:cs="Arial"/>
          <w:sz w:val="24"/>
        </w:rPr>
        <w:t>information</w:t>
      </w:r>
      <w:r w:rsidRPr="000C1C7B">
        <w:rPr>
          <w:rFonts w:ascii="Arial" w:hAnsi="Arial" w:cs="Arial"/>
          <w:sz w:val="24"/>
        </w:rPr>
        <w:t xml:space="preserve"> in the </w:t>
      </w:r>
      <w:r>
        <w:rPr>
          <w:rFonts w:ascii="Arial" w:hAnsi="Arial" w:cs="Arial"/>
          <w:sz w:val="24"/>
        </w:rPr>
        <w:t>above-mentioned declaration.</w:t>
      </w:r>
    </w:p>
    <w:p w14:paraId="5C9069C3" w14:textId="77777777" w:rsidR="00F26A8E" w:rsidRPr="00A41927" w:rsidRDefault="00F26A8E" w:rsidP="00E6170D">
      <w:pPr>
        <w:bidi w:val="0"/>
        <w:ind w:right="-1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</w:t>
      </w:r>
      <w:r w:rsidRPr="00A41927">
        <w:rPr>
          <w:rFonts w:ascii="Arial" w:hAnsi="Arial" w:cs="Arial"/>
          <w:sz w:val="24"/>
        </w:rPr>
        <w:t xml:space="preserve"> believe that </w:t>
      </w:r>
      <w:r>
        <w:rPr>
          <w:rFonts w:ascii="Arial" w:hAnsi="Arial" w:cs="Arial"/>
          <w:sz w:val="24"/>
        </w:rPr>
        <w:t>our</w:t>
      </w:r>
      <w:r w:rsidRPr="00A41927">
        <w:rPr>
          <w:rFonts w:ascii="Arial" w:hAnsi="Arial" w:cs="Arial"/>
          <w:sz w:val="24"/>
        </w:rPr>
        <w:t xml:space="preserve"> audit provides a reasonable basis for </w:t>
      </w:r>
      <w:r>
        <w:rPr>
          <w:rFonts w:ascii="Arial" w:hAnsi="Arial" w:cs="Arial"/>
          <w:sz w:val="24"/>
        </w:rPr>
        <w:t>our</w:t>
      </w:r>
      <w:r w:rsidRPr="00A41927">
        <w:rPr>
          <w:rFonts w:ascii="Arial" w:hAnsi="Arial" w:cs="Arial"/>
          <w:sz w:val="24"/>
        </w:rPr>
        <w:t xml:space="preserve"> opinion.</w:t>
      </w:r>
    </w:p>
    <w:p w14:paraId="2B363D13" w14:textId="77777777" w:rsidR="00F26A8E" w:rsidRDefault="00F26A8E" w:rsidP="00E6170D">
      <w:pPr>
        <w:pStyle w:val="aff2"/>
        <w:bidi w:val="0"/>
        <w:ind w:right="-193"/>
        <w:jc w:val="both"/>
        <w:rPr>
          <w:rFonts w:ascii="Arial" w:hAnsi="Arial" w:cs="Arial"/>
          <w:sz w:val="24"/>
        </w:rPr>
      </w:pPr>
      <w:r w:rsidRPr="00962045"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our</w:t>
      </w:r>
      <w:r w:rsidRPr="00962045">
        <w:rPr>
          <w:rFonts w:ascii="Arial" w:hAnsi="Arial" w:cs="Arial"/>
          <w:sz w:val="24"/>
        </w:rPr>
        <w:t xml:space="preserve"> opinion, </w:t>
      </w:r>
      <w:r>
        <w:rPr>
          <w:rFonts w:ascii="Arial" w:hAnsi="Arial" w:cs="Arial"/>
          <w:sz w:val="24"/>
        </w:rPr>
        <w:t>based on our audit</w:t>
      </w:r>
      <w:r w:rsidRPr="0096204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that which </w:t>
      </w:r>
      <w:proofErr w:type="gramStart"/>
      <w:r>
        <w:rPr>
          <w:rFonts w:ascii="Arial" w:hAnsi="Arial" w:cs="Arial"/>
          <w:sz w:val="24"/>
        </w:rPr>
        <w:t>is stated</w:t>
      </w:r>
      <w:proofErr w:type="gramEnd"/>
      <w:r>
        <w:rPr>
          <w:rFonts w:ascii="Arial" w:hAnsi="Arial" w:cs="Arial"/>
          <w:sz w:val="24"/>
        </w:rPr>
        <w:t xml:space="preserve"> in the declaration </w:t>
      </w:r>
      <w:r w:rsidRPr="00962045">
        <w:rPr>
          <w:rFonts w:ascii="Arial" w:hAnsi="Arial" w:cs="Arial"/>
          <w:sz w:val="24"/>
        </w:rPr>
        <w:t>re</w:t>
      </w:r>
      <w:r>
        <w:rPr>
          <w:rFonts w:ascii="Arial" w:hAnsi="Arial" w:cs="Arial"/>
          <w:sz w:val="24"/>
        </w:rPr>
        <w:t>ferred to above fairly presents,</w:t>
      </w:r>
      <w:r w:rsidRPr="00962045">
        <w:rPr>
          <w:rFonts w:ascii="Arial" w:hAnsi="Arial" w:cs="Arial"/>
          <w:sz w:val="24"/>
        </w:rPr>
        <w:t xml:space="preserve"> in all material respects, </w:t>
      </w:r>
      <w:r>
        <w:rPr>
          <w:rFonts w:ascii="Arial" w:hAnsi="Arial" w:cs="Arial"/>
          <w:sz w:val="24"/>
        </w:rPr>
        <w:t>the contents thereof.</w:t>
      </w:r>
    </w:p>
    <w:p w14:paraId="5AD1D692" w14:textId="77777777" w:rsidR="00F26A8E" w:rsidRDefault="00F26A8E" w:rsidP="00E6170D">
      <w:pPr>
        <w:pStyle w:val="aff2"/>
        <w:bidi w:val="0"/>
        <w:ind w:right="-193"/>
        <w:jc w:val="both"/>
        <w:rPr>
          <w:rFonts w:ascii="Arial" w:hAnsi="Arial" w:cs="Arial"/>
          <w:sz w:val="24"/>
        </w:rPr>
      </w:pPr>
    </w:p>
    <w:p w14:paraId="3F21829E" w14:textId="77777777" w:rsidR="00F26A8E" w:rsidRDefault="00F26A8E" w:rsidP="00E6170D">
      <w:pPr>
        <w:pStyle w:val="aff2"/>
        <w:bidi w:val="0"/>
        <w:ind w:right="-193"/>
        <w:jc w:val="both"/>
        <w:rPr>
          <w:rFonts w:ascii="Arial" w:hAnsi="Arial" w:cs="Arial"/>
          <w:sz w:val="24"/>
        </w:rPr>
      </w:pPr>
    </w:p>
    <w:p w14:paraId="039CD09A" w14:textId="77777777" w:rsidR="00F26A8E" w:rsidRDefault="00F26A8E" w:rsidP="00E6170D">
      <w:pPr>
        <w:pStyle w:val="aff2"/>
        <w:bidi w:val="0"/>
        <w:ind w:right="-1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 yours,</w:t>
      </w:r>
    </w:p>
    <w:p w14:paraId="31FB5852" w14:textId="77777777" w:rsidR="00F26A8E" w:rsidRDefault="00F26A8E" w:rsidP="00E6170D">
      <w:pPr>
        <w:pStyle w:val="aff2"/>
        <w:bidi w:val="0"/>
        <w:ind w:right="-193"/>
        <w:jc w:val="both"/>
        <w:rPr>
          <w:rFonts w:ascii="Arial" w:hAnsi="Arial" w:cs="Arial"/>
          <w:sz w:val="24"/>
        </w:rPr>
      </w:pPr>
    </w:p>
    <w:p w14:paraId="12781A5B" w14:textId="77777777" w:rsidR="00F26A8E" w:rsidRDefault="00F26A8E" w:rsidP="00E6170D">
      <w:pPr>
        <w:pStyle w:val="aff2"/>
        <w:bidi w:val="0"/>
        <w:ind w:right="-193"/>
        <w:jc w:val="both"/>
        <w:rPr>
          <w:rFonts w:ascii="Arial" w:hAnsi="Arial" w:cs="Arial"/>
          <w:sz w:val="24"/>
        </w:rPr>
      </w:pPr>
    </w:p>
    <w:p w14:paraId="2497E35C" w14:textId="77777777" w:rsidR="00F26A8E" w:rsidRDefault="00F26A8E" w:rsidP="00E6170D">
      <w:pPr>
        <w:pStyle w:val="aff2"/>
        <w:bidi w:val="0"/>
        <w:ind w:right="-1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</w:p>
    <w:p w14:paraId="71FA1324" w14:textId="77777777" w:rsidR="00F26A8E" w:rsidRPr="00962045" w:rsidRDefault="00F26A8E" w:rsidP="00E6170D">
      <w:pPr>
        <w:pStyle w:val="aff2"/>
        <w:bidi w:val="0"/>
        <w:ind w:right="-193"/>
        <w:jc w:val="both"/>
        <w:rPr>
          <w:rFonts w:asciiTheme="minorBidi" w:hAnsiTheme="minorBidi" w:cstheme="minorBidi"/>
          <w:sz w:val="24"/>
          <w:rtl/>
        </w:rPr>
      </w:pPr>
      <w:r w:rsidRPr="00962045">
        <w:rPr>
          <w:rFonts w:asciiTheme="minorBidi" w:hAnsiTheme="minorBidi" w:cstheme="minorBidi"/>
          <w:sz w:val="24"/>
        </w:rPr>
        <w:t>C</w:t>
      </w:r>
      <w:r>
        <w:rPr>
          <w:rFonts w:asciiTheme="minorBidi" w:hAnsiTheme="minorBidi" w:cstheme="minorBidi"/>
          <w:sz w:val="24"/>
        </w:rPr>
        <w:t>.P.A.’s Firm</w:t>
      </w:r>
    </w:p>
    <w:p w14:paraId="1A798326" w14:textId="3505F4ED" w:rsidR="0023227E" w:rsidRPr="00D71C15" w:rsidRDefault="0023227E" w:rsidP="00D71C15">
      <w:pPr>
        <w:bidi w:val="0"/>
        <w:rPr>
          <w:rFonts w:ascii="Bernard MT Condensed" w:hAnsi="Bernard MT Condensed" w:hint="cs"/>
          <w:sz w:val="22"/>
          <w:szCs w:val="22"/>
          <w:rtl/>
        </w:rPr>
      </w:pPr>
      <w:bookmarkStart w:id="1" w:name="_GoBack"/>
      <w:bookmarkEnd w:id="1"/>
    </w:p>
    <w:sectPr w:rsidR="0023227E" w:rsidRPr="00D71C15" w:rsidSect="00B72228">
      <w:headerReference w:type="default" r:id="rId8"/>
      <w:footerReference w:type="default" r:id="rId9"/>
      <w:type w:val="continuous"/>
      <w:pgSz w:w="11906" w:h="16838" w:code="9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1188" w14:textId="77777777" w:rsidR="00FB2E8B" w:rsidRDefault="00FB2E8B">
      <w:r>
        <w:separator/>
      </w:r>
    </w:p>
  </w:endnote>
  <w:endnote w:type="continuationSeparator" w:id="0">
    <w:p w14:paraId="3AAF15F1" w14:textId="77777777" w:rsidR="00FB2E8B" w:rsidRDefault="00FB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2BC8" w14:textId="77777777" w:rsidR="00FB2E8B" w:rsidRDefault="00FB2E8B">
    <w:pPr>
      <w:pStyle w:val="a9"/>
      <w:rPr>
        <w:rtl/>
      </w:rPr>
    </w:pPr>
  </w:p>
  <w:p w14:paraId="6DCF8D25" w14:textId="77777777" w:rsidR="00FB2E8B" w:rsidRDefault="00FB2E8B">
    <w:pPr>
      <w:pStyle w:val="a9"/>
      <w:jc w:val="right"/>
      <w:rPr>
        <w:sz w:val="16"/>
        <w:szCs w:val="12"/>
        <w:rtl/>
      </w:rPr>
    </w:pPr>
  </w:p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FB2E8B" w14:paraId="5434667C" w14:textId="77777777" w:rsidTr="00E923A0">
      <w:trPr>
        <w:trHeight w:val="219"/>
      </w:trPr>
      <w:tc>
        <w:tcPr>
          <w:tcW w:w="9214" w:type="dxa"/>
        </w:tcPr>
        <w:p w14:paraId="4E66AE2A" w14:textId="77777777" w:rsidR="00FB2E8B" w:rsidRPr="00816746" w:rsidRDefault="00FB2E8B" w:rsidP="00816746">
          <w:pPr>
            <w:pStyle w:val="a9"/>
            <w:bidi w:val="0"/>
            <w:rPr>
              <w:rFonts w:asciiTheme="minorBidi" w:hAnsiTheme="minorBidi" w:cstheme="minorBidi"/>
            </w:rPr>
          </w:pPr>
          <w:r w:rsidRPr="00816746">
            <w:rPr>
              <w:rFonts w:asciiTheme="minorBidi" w:hAnsiTheme="minorBidi" w:cstheme="minorBidi"/>
            </w:rPr>
            <w:t xml:space="preserve">This procedure is valid and controlled only in its computerized version that appears on the Technion site </w:t>
          </w:r>
          <w:proofErr w:type="spellStart"/>
          <w:r w:rsidRPr="00816746">
            <w:rPr>
              <w:rFonts w:asciiTheme="minorBidi" w:hAnsiTheme="minorBidi" w:cstheme="minorBidi"/>
              <w:sz w:val="18"/>
              <w:szCs w:val="18"/>
            </w:rPr>
            <w:t>site</w:t>
          </w:r>
          <w:proofErr w:type="spellEnd"/>
          <w:r w:rsidRPr="00816746">
            <w:rPr>
              <w:rFonts w:asciiTheme="minorBidi" w:hAnsiTheme="minorBidi" w:cstheme="minorBidi"/>
              <w:sz w:val="18"/>
              <w:szCs w:val="18"/>
            </w:rPr>
            <w:t xml:space="preserve"> -- &gt; Organization and Methods Division -- &gt; Technion Procedures</w:t>
          </w:r>
        </w:p>
      </w:tc>
    </w:tr>
  </w:tbl>
  <w:p w14:paraId="794C8C18" w14:textId="77777777" w:rsidR="00FB2E8B" w:rsidRPr="001D6DEA" w:rsidRDefault="00FB2E8B" w:rsidP="00816746">
    <w:pPr>
      <w:pStyle w:val="a9"/>
      <w:tabs>
        <w:tab w:val="right" w:pos="11624"/>
      </w:tabs>
      <w:ind w:left="-1134" w:right="-1141"/>
      <w:rPr>
        <w:sz w:val="18"/>
        <w:szCs w:val="18"/>
      </w:rPr>
    </w:pPr>
    <w:r>
      <w:rPr>
        <w:rFonts w:ascii="Georgia" w:hAnsi="Georgia"/>
        <w:sz w:val="18"/>
        <w:szCs w:val="18"/>
      </w:rPr>
      <w:t xml:space="preserve"> </w:t>
    </w:r>
  </w:p>
  <w:p w14:paraId="08A767E3" w14:textId="77777777" w:rsidR="00FB2E8B" w:rsidRPr="00816746" w:rsidRDefault="00FB2E8B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D0A7" w14:textId="77777777" w:rsidR="00FB2E8B" w:rsidRDefault="00FB2E8B" w:rsidP="00AE6028">
      <w:pPr>
        <w:bidi w:val="0"/>
      </w:pPr>
      <w:r>
        <w:separator/>
      </w:r>
    </w:p>
  </w:footnote>
  <w:footnote w:type="continuationSeparator" w:id="0">
    <w:p w14:paraId="0971995B" w14:textId="77777777" w:rsidR="00FB2E8B" w:rsidRDefault="00FB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1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134"/>
      <w:gridCol w:w="4799"/>
      <w:gridCol w:w="3178"/>
    </w:tblGrid>
    <w:tr w:rsidR="00FB2E8B" w14:paraId="34772782" w14:textId="77777777" w:rsidTr="001D14FC">
      <w:trPr>
        <w:cantSplit/>
        <w:trHeight w:val="737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E6EF333" w14:textId="77777777" w:rsidR="00FB2E8B" w:rsidRDefault="00D71C15" w:rsidP="00187991">
          <w:pPr>
            <w:jc w:val="center"/>
            <w:rPr>
              <w:noProof/>
            </w:rPr>
          </w:pPr>
          <w:r>
            <w:object w:dxaOrig="1440" w:dyaOrig="1440" w14:anchorId="73B6CA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2" DrawAspect="Content" ObjectID="_1582963927" r:id="rId2"/>
            </w:object>
          </w:r>
        </w:p>
      </w:tc>
      <w:tc>
        <w:tcPr>
          <w:tcW w:w="479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174D1A7" w14:textId="77777777" w:rsidR="00FB2E8B" w:rsidRPr="001D14FC" w:rsidRDefault="00FB2E8B" w:rsidP="001D14FC">
          <w:pPr>
            <w:pStyle w:val="a7"/>
            <w:bidi w:val="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1D14FC">
            <w:rPr>
              <w:rFonts w:asciiTheme="minorBidi" w:hAnsiTheme="minorBidi" w:cstheme="minorBidi"/>
              <w:b/>
              <w:bCs/>
              <w:sz w:val="22"/>
              <w:szCs w:val="22"/>
            </w:rPr>
            <w:t>The Technion - Israel Institute of Technology</w:t>
          </w:r>
        </w:p>
        <w:p w14:paraId="599BE39C" w14:textId="77777777" w:rsidR="00FB2E8B" w:rsidRDefault="00FB2E8B" w:rsidP="009A19B9">
          <w:pPr>
            <w:bidi w:val="0"/>
            <w:jc w:val="center"/>
            <w:rPr>
              <w:b/>
              <w:bCs/>
              <w:sz w:val="28"/>
              <w:szCs w:val="28"/>
            </w:rPr>
          </w:pPr>
          <w:r w:rsidRPr="001D14FC">
            <w:rPr>
              <w:rFonts w:asciiTheme="minorBidi" w:hAnsiTheme="minorBidi" w:cstheme="minorBidi"/>
              <w:sz w:val="22"/>
              <w:szCs w:val="22"/>
            </w:rPr>
            <w:t>Procedures</w:t>
          </w:r>
        </w:p>
      </w:tc>
      <w:tc>
        <w:tcPr>
          <w:tcW w:w="317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77BFBF" w14:textId="01DC1A83" w:rsidR="00FB2E8B" w:rsidRPr="009A19B9" w:rsidRDefault="00FB2E8B" w:rsidP="00187991">
          <w:pPr>
            <w:bidi w:val="0"/>
            <w:ind w:left="36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Procedure</w:t>
          </w:r>
          <w:proofErr w:type="spellEnd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No</w:t>
          </w:r>
          <w:proofErr w:type="spellEnd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. 08-0203</w:t>
          </w:r>
        </w:p>
        <w:p w14:paraId="2903E7B1" w14:textId="26304EBC" w:rsidR="00FB2E8B" w:rsidRPr="009A19B9" w:rsidRDefault="00FB2E8B" w:rsidP="001D14FC">
          <w:pPr>
            <w:bidi w:val="0"/>
            <w:ind w:left="36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Effective</w:t>
          </w:r>
          <w:proofErr w:type="spellEnd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from</w:t>
          </w:r>
          <w:proofErr w:type="spellEnd"/>
          <w:r w:rsidR="001D14FC">
            <w:rPr>
              <w:rFonts w:asciiTheme="minorHAnsi" w:hAnsiTheme="minorHAnsi" w:cs="Calibri"/>
              <w:b/>
              <w:bCs/>
              <w:sz w:val="22"/>
              <w:szCs w:val="22"/>
            </w:rPr>
            <w:t>-</w:t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r w:rsidR="001D14FC"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>20.2.2011</w:t>
          </w:r>
        </w:p>
        <w:p w14:paraId="15DC3AF5" w14:textId="77777777" w:rsidR="00FB2E8B" w:rsidRPr="00D603F2" w:rsidRDefault="00FB2E8B" w:rsidP="00187991">
          <w:pPr>
            <w:bidi w:val="0"/>
            <w:ind w:left="36"/>
            <w:rPr>
              <w:rFonts w:asciiTheme="minorHAnsi" w:hAnsiTheme="minorHAnsi"/>
              <w:b/>
              <w:bCs/>
              <w:sz w:val="22"/>
              <w:szCs w:val="22"/>
            </w:rPr>
          </w:pP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Edition</w:t>
          </w:r>
          <w:proofErr w:type="spellEnd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: 4</w:t>
          </w:r>
        </w:p>
        <w:p w14:paraId="3CCE91AF" w14:textId="0C16A481" w:rsidR="00FB2E8B" w:rsidRPr="001D14FC" w:rsidRDefault="001D14FC" w:rsidP="001D14FC">
          <w:pPr>
            <w:bidi w:val="0"/>
            <w:ind w:left="36" w:hanging="141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>6.12.2016</w:t>
          </w:r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Date</w:t>
          </w:r>
          <w:proofErr w:type="spellEnd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of</w:t>
          </w:r>
          <w:proofErr w:type="spellEnd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last</w:t>
          </w:r>
          <w:proofErr w:type="spellEnd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update</w:t>
          </w:r>
          <w:proofErr w:type="spellEnd"/>
          <w:r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 xml:space="preserve"> </w:t>
          </w:r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</w:p>
        <w:p w14:paraId="5BB7C7C1" w14:textId="2D35D57B" w:rsidR="00FB2E8B" w:rsidRPr="009A19B9" w:rsidRDefault="00FB2E8B" w:rsidP="009A19B9">
          <w:pPr>
            <w:pStyle w:val="a7"/>
            <w:bidi w:val="0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 xml:space="preserve">Page 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begin"/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instrText>PAGE  \* Arabic  \* MERGEFORMAT</w:instrTex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separate"/>
          </w:r>
          <w:r w:rsidR="00D71C15">
            <w:rPr>
              <w:rFonts w:asciiTheme="minorHAnsi" w:hAnsiTheme="minorHAnsi"/>
              <w:b/>
              <w:bCs/>
              <w:noProof/>
              <w:sz w:val="22"/>
              <w:szCs w:val="22"/>
              <w:rtl/>
              <w:lang w:val="he-IL"/>
            </w:rPr>
            <w:t>1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end"/>
          </w:r>
          <w:r>
            <w:rPr>
              <w:rFonts w:asciiTheme="minorHAnsi" w:hAnsiTheme="minorHAnsi"/>
              <w:b/>
              <w:bCs/>
              <w:sz w:val="22"/>
              <w:szCs w:val="22"/>
            </w:rPr>
            <w:t xml:space="preserve"> of 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begin"/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instrText>NUMPAGES  \* Arabic  \* MERGEFORMAT</w:instrTex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separate"/>
          </w:r>
          <w:r w:rsidR="00D71C15">
            <w:rPr>
              <w:rFonts w:asciiTheme="minorHAnsi" w:hAnsiTheme="minorHAnsi"/>
              <w:b/>
              <w:bCs/>
              <w:noProof/>
              <w:sz w:val="22"/>
              <w:szCs w:val="22"/>
              <w:rtl/>
              <w:lang w:val="he-IL"/>
            </w:rPr>
            <w:t>1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end"/>
          </w:r>
        </w:p>
      </w:tc>
    </w:tr>
    <w:tr w:rsidR="00FB2E8B" w14:paraId="20F88BF9" w14:textId="77777777" w:rsidTr="001D14FC">
      <w:trPr>
        <w:cantSplit/>
        <w:trHeight w:val="714"/>
      </w:trPr>
      <w:tc>
        <w:tcPr>
          <w:tcW w:w="5933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14:paraId="5A336B62" w14:textId="10D44771" w:rsidR="00FB2E8B" w:rsidRPr="009A19B9" w:rsidRDefault="00FB2E8B" w:rsidP="001D14FC">
          <w:pPr>
            <w:jc w:val="center"/>
            <w:rPr>
              <w:rFonts w:asciiTheme="minorBidi" w:hAnsiTheme="minorBidi" w:cstheme="minorBidi"/>
              <w:b/>
              <w:bCs/>
              <w:sz w:val="24"/>
            </w:rPr>
          </w:pPr>
          <w:r w:rsidRPr="009A19B9">
            <w:rPr>
              <w:rFonts w:asciiTheme="minorBidi" w:hAnsiTheme="minorBidi" w:cstheme="minorBidi"/>
              <w:b/>
              <w:bCs/>
              <w:sz w:val="24"/>
            </w:rPr>
            <w:t>Purchase and Contracts in Israel and Overseas Procedures</w:t>
          </w:r>
          <w:r w:rsidR="001D14FC" w:rsidRPr="009A19B9">
            <w:rPr>
              <w:rFonts w:asciiTheme="minorBidi" w:hAnsiTheme="minorBidi" w:cstheme="minorBidi"/>
              <w:b/>
              <w:bCs/>
              <w:sz w:val="24"/>
            </w:rPr>
            <w:t xml:space="preserve"> In Compliance with</w:t>
          </w:r>
        </w:p>
        <w:p w14:paraId="01AB818C" w14:textId="2108F6CF" w:rsidR="00FB2E8B" w:rsidRDefault="00FB2E8B" w:rsidP="001D14FC">
          <w:pPr>
            <w:jc w:val="center"/>
            <w:rPr>
              <w:b/>
              <w:bCs/>
              <w:sz w:val="32"/>
              <w:szCs w:val="32"/>
            </w:rPr>
          </w:pPr>
          <w:r w:rsidRPr="009A19B9">
            <w:rPr>
              <w:rFonts w:asciiTheme="minorBidi" w:hAnsiTheme="minorBidi" w:cstheme="minorBidi"/>
              <w:b/>
              <w:bCs/>
              <w:sz w:val="24"/>
            </w:rPr>
            <w:t>the Mandatory Tenders Regulations</w:t>
          </w:r>
        </w:p>
      </w:tc>
      <w:tc>
        <w:tcPr>
          <w:tcW w:w="3178" w:type="dxa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B957D66" w14:textId="77777777" w:rsidR="00FB2E8B" w:rsidRDefault="00FB2E8B">
          <w:pPr>
            <w:bidi w:val="0"/>
            <w:rPr>
              <w:b/>
              <w:bCs/>
              <w:sz w:val="24"/>
            </w:rPr>
          </w:pPr>
        </w:p>
      </w:tc>
    </w:tr>
  </w:tbl>
  <w:p w14:paraId="7A1E98BC" w14:textId="77777777" w:rsidR="00FB2E8B" w:rsidRDefault="00FB2E8B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BBE"/>
    <w:multiLevelType w:val="hybridMultilevel"/>
    <w:tmpl w:val="B6205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B6870D2"/>
    <w:multiLevelType w:val="multilevel"/>
    <w:tmpl w:val="DB886D5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1021" w:hanging="726"/>
      </w:pPr>
      <w:rPr>
        <w:rFonts w:asciiTheme="minorBidi" w:hAnsiTheme="minorBidi" w:cstheme="minorBidi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549" w:hanging="131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58"/>
        </w:tabs>
        <w:ind w:left="5557" w:firstLine="964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hanging="777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Theme="minorBidi" w:hAnsiTheme="minorBidi" w:cstheme="minorBid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4C04EB5"/>
    <w:multiLevelType w:val="multilevel"/>
    <w:tmpl w:val="1CA2DD7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284" w:hanging="284"/>
      </w:pPr>
      <w:rPr>
        <w:rFonts w:asciiTheme="minorBidi" w:hAnsiTheme="minorBidi" w:cstheme="minorBidi" w:hint="default"/>
        <w:b w:val="0"/>
        <w:bCs w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2959"/>
        </w:tabs>
        <w:ind w:left="1021" w:hanging="737"/>
      </w:pPr>
      <w:rPr>
        <w:rFonts w:asciiTheme="minorBidi" w:hAnsiTheme="minorBidi" w:cstheme="minorBidi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094"/>
        </w:tabs>
        <w:ind w:left="1985" w:hanging="964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108"/>
        </w:tabs>
        <w:ind w:left="3402" w:hanging="1417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17" w:hanging="777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Theme="minorBidi" w:hAnsiTheme="minorBidi" w:cstheme="minorBid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966A1"/>
    <w:multiLevelType w:val="hybridMultilevel"/>
    <w:tmpl w:val="04CEA8F6"/>
    <w:lvl w:ilvl="0" w:tplc="04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6C5965A7"/>
    <w:multiLevelType w:val="multilevel"/>
    <w:tmpl w:val="3B6AD24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right="567" w:hanging="567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right="110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2111" w:right="211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righ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3969" w:right="3969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cs="Times New Roman" w:hint="default"/>
      </w:rPr>
    </w:lvl>
  </w:abstractNum>
  <w:abstractNum w:abstractNumId="7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982"/>
          </w:tabs>
          <w:ind w:left="3969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3402"/>
          </w:tabs>
          <w:ind w:left="4820" w:hanging="1418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3402"/>
          </w:tabs>
          <w:ind w:left="4820" w:hanging="1418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3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3941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7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F"/>
    <w:rsid w:val="00000186"/>
    <w:rsid w:val="000001DE"/>
    <w:rsid w:val="0000261C"/>
    <w:rsid w:val="000032B8"/>
    <w:rsid w:val="0000360D"/>
    <w:rsid w:val="00004288"/>
    <w:rsid w:val="00005318"/>
    <w:rsid w:val="00006A22"/>
    <w:rsid w:val="000079B4"/>
    <w:rsid w:val="0001002C"/>
    <w:rsid w:val="00010092"/>
    <w:rsid w:val="00010728"/>
    <w:rsid w:val="000108EC"/>
    <w:rsid w:val="0001154D"/>
    <w:rsid w:val="0001560C"/>
    <w:rsid w:val="00016B36"/>
    <w:rsid w:val="00017197"/>
    <w:rsid w:val="00021309"/>
    <w:rsid w:val="0002148F"/>
    <w:rsid w:val="00022DB0"/>
    <w:rsid w:val="00025D57"/>
    <w:rsid w:val="00030791"/>
    <w:rsid w:val="000314AC"/>
    <w:rsid w:val="000330B8"/>
    <w:rsid w:val="00034E1D"/>
    <w:rsid w:val="00040739"/>
    <w:rsid w:val="00040D31"/>
    <w:rsid w:val="00041CB4"/>
    <w:rsid w:val="0004311C"/>
    <w:rsid w:val="00045E89"/>
    <w:rsid w:val="00046407"/>
    <w:rsid w:val="00050AD6"/>
    <w:rsid w:val="00053621"/>
    <w:rsid w:val="00054302"/>
    <w:rsid w:val="00056A6F"/>
    <w:rsid w:val="00056DBB"/>
    <w:rsid w:val="00056E15"/>
    <w:rsid w:val="00061751"/>
    <w:rsid w:val="00062A32"/>
    <w:rsid w:val="00063479"/>
    <w:rsid w:val="000640E7"/>
    <w:rsid w:val="00065179"/>
    <w:rsid w:val="00065CEF"/>
    <w:rsid w:val="00074583"/>
    <w:rsid w:val="000804B6"/>
    <w:rsid w:val="0008185D"/>
    <w:rsid w:val="0008476C"/>
    <w:rsid w:val="000859F4"/>
    <w:rsid w:val="000863DB"/>
    <w:rsid w:val="000924E2"/>
    <w:rsid w:val="00092887"/>
    <w:rsid w:val="00094668"/>
    <w:rsid w:val="000969C2"/>
    <w:rsid w:val="00097276"/>
    <w:rsid w:val="000A1118"/>
    <w:rsid w:val="000A3556"/>
    <w:rsid w:val="000A5432"/>
    <w:rsid w:val="000A6E76"/>
    <w:rsid w:val="000A7972"/>
    <w:rsid w:val="000B155F"/>
    <w:rsid w:val="000B1935"/>
    <w:rsid w:val="000B2AA8"/>
    <w:rsid w:val="000B2C86"/>
    <w:rsid w:val="000B58AC"/>
    <w:rsid w:val="000C0A7D"/>
    <w:rsid w:val="000C277D"/>
    <w:rsid w:val="000C2B80"/>
    <w:rsid w:val="000C2F26"/>
    <w:rsid w:val="000C58A2"/>
    <w:rsid w:val="000C6444"/>
    <w:rsid w:val="000D0BFC"/>
    <w:rsid w:val="000D18A1"/>
    <w:rsid w:val="000D2C8D"/>
    <w:rsid w:val="000D4F2C"/>
    <w:rsid w:val="000D50C5"/>
    <w:rsid w:val="000D5539"/>
    <w:rsid w:val="000D7435"/>
    <w:rsid w:val="000D7FFB"/>
    <w:rsid w:val="000E24F7"/>
    <w:rsid w:val="000E2906"/>
    <w:rsid w:val="000E2EB0"/>
    <w:rsid w:val="000E3058"/>
    <w:rsid w:val="000E3485"/>
    <w:rsid w:val="000E4561"/>
    <w:rsid w:val="000E5AB4"/>
    <w:rsid w:val="000E687F"/>
    <w:rsid w:val="000E7BEA"/>
    <w:rsid w:val="000F15BC"/>
    <w:rsid w:val="000F16D6"/>
    <w:rsid w:val="000F3CAD"/>
    <w:rsid w:val="000F3CE2"/>
    <w:rsid w:val="000F41ED"/>
    <w:rsid w:val="000F4D1B"/>
    <w:rsid w:val="000F78AC"/>
    <w:rsid w:val="000F7F12"/>
    <w:rsid w:val="00100E24"/>
    <w:rsid w:val="0010146A"/>
    <w:rsid w:val="0010259A"/>
    <w:rsid w:val="001027A1"/>
    <w:rsid w:val="0010410C"/>
    <w:rsid w:val="00105A05"/>
    <w:rsid w:val="00107EB5"/>
    <w:rsid w:val="00111FEF"/>
    <w:rsid w:val="00112272"/>
    <w:rsid w:val="0011263D"/>
    <w:rsid w:val="001148B7"/>
    <w:rsid w:val="00116E82"/>
    <w:rsid w:val="001177D7"/>
    <w:rsid w:val="001201FB"/>
    <w:rsid w:val="001217AA"/>
    <w:rsid w:val="001225A1"/>
    <w:rsid w:val="001232FF"/>
    <w:rsid w:val="001239C7"/>
    <w:rsid w:val="00123B05"/>
    <w:rsid w:val="001265BB"/>
    <w:rsid w:val="001268D3"/>
    <w:rsid w:val="001319FD"/>
    <w:rsid w:val="00132685"/>
    <w:rsid w:val="00133D07"/>
    <w:rsid w:val="00135CED"/>
    <w:rsid w:val="00140A2C"/>
    <w:rsid w:val="00142683"/>
    <w:rsid w:val="00143CDB"/>
    <w:rsid w:val="00144D3D"/>
    <w:rsid w:val="001452A3"/>
    <w:rsid w:val="00145A13"/>
    <w:rsid w:val="00152315"/>
    <w:rsid w:val="00153498"/>
    <w:rsid w:val="00154C89"/>
    <w:rsid w:val="001554D2"/>
    <w:rsid w:val="00156F39"/>
    <w:rsid w:val="00161063"/>
    <w:rsid w:val="001651C2"/>
    <w:rsid w:val="00166B70"/>
    <w:rsid w:val="00170A72"/>
    <w:rsid w:val="001723C3"/>
    <w:rsid w:val="0017515C"/>
    <w:rsid w:val="001762CC"/>
    <w:rsid w:val="001766EA"/>
    <w:rsid w:val="00180259"/>
    <w:rsid w:val="00181A39"/>
    <w:rsid w:val="00186420"/>
    <w:rsid w:val="00186EF9"/>
    <w:rsid w:val="00187991"/>
    <w:rsid w:val="00191DA5"/>
    <w:rsid w:val="001944FF"/>
    <w:rsid w:val="00194CA7"/>
    <w:rsid w:val="001974A8"/>
    <w:rsid w:val="001A0B03"/>
    <w:rsid w:val="001A1055"/>
    <w:rsid w:val="001A1A24"/>
    <w:rsid w:val="001A2BC1"/>
    <w:rsid w:val="001A2BF2"/>
    <w:rsid w:val="001A3172"/>
    <w:rsid w:val="001A3563"/>
    <w:rsid w:val="001A64E7"/>
    <w:rsid w:val="001B0322"/>
    <w:rsid w:val="001B1F08"/>
    <w:rsid w:val="001B45B6"/>
    <w:rsid w:val="001B47CE"/>
    <w:rsid w:val="001B6BE0"/>
    <w:rsid w:val="001B6ECD"/>
    <w:rsid w:val="001B7A26"/>
    <w:rsid w:val="001C178D"/>
    <w:rsid w:val="001C205F"/>
    <w:rsid w:val="001C495D"/>
    <w:rsid w:val="001C4D64"/>
    <w:rsid w:val="001C6687"/>
    <w:rsid w:val="001C79FE"/>
    <w:rsid w:val="001D0AB1"/>
    <w:rsid w:val="001D10DA"/>
    <w:rsid w:val="001D14FC"/>
    <w:rsid w:val="001D1A6F"/>
    <w:rsid w:val="001D7464"/>
    <w:rsid w:val="001D77BE"/>
    <w:rsid w:val="001D7E4B"/>
    <w:rsid w:val="001E0E88"/>
    <w:rsid w:val="001E1D19"/>
    <w:rsid w:val="001E3598"/>
    <w:rsid w:val="001E3ECB"/>
    <w:rsid w:val="001E6542"/>
    <w:rsid w:val="001E6B0F"/>
    <w:rsid w:val="001E715D"/>
    <w:rsid w:val="001E71DE"/>
    <w:rsid w:val="001F0D1F"/>
    <w:rsid w:val="001F12DD"/>
    <w:rsid w:val="001F249D"/>
    <w:rsid w:val="001F256D"/>
    <w:rsid w:val="001F37BA"/>
    <w:rsid w:val="001F5A63"/>
    <w:rsid w:val="001F5D01"/>
    <w:rsid w:val="00201A19"/>
    <w:rsid w:val="00202030"/>
    <w:rsid w:val="00203514"/>
    <w:rsid w:val="0020426A"/>
    <w:rsid w:val="00204C08"/>
    <w:rsid w:val="00205FB5"/>
    <w:rsid w:val="00206431"/>
    <w:rsid w:val="0021057D"/>
    <w:rsid w:val="002105BC"/>
    <w:rsid w:val="00214A52"/>
    <w:rsid w:val="00216B24"/>
    <w:rsid w:val="0022125D"/>
    <w:rsid w:val="00224E89"/>
    <w:rsid w:val="002257E1"/>
    <w:rsid w:val="002303F8"/>
    <w:rsid w:val="00231548"/>
    <w:rsid w:val="00231FF5"/>
    <w:rsid w:val="0023227E"/>
    <w:rsid w:val="00232AD4"/>
    <w:rsid w:val="00237BFF"/>
    <w:rsid w:val="00237D9C"/>
    <w:rsid w:val="002418A9"/>
    <w:rsid w:val="00243BD1"/>
    <w:rsid w:val="0024426B"/>
    <w:rsid w:val="0024533C"/>
    <w:rsid w:val="0024570D"/>
    <w:rsid w:val="002536C1"/>
    <w:rsid w:val="00256CDB"/>
    <w:rsid w:val="002579C7"/>
    <w:rsid w:val="00257C0D"/>
    <w:rsid w:val="00262696"/>
    <w:rsid w:val="00262728"/>
    <w:rsid w:val="00264A58"/>
    <w:rsid w:val="00265FA7"/>
    <w:rsid w:val="002665B1"/>
    <w:rsid w:val="00270530"/>
    <w:rsid w:val="00270E53"/>
    <w:rsid w:val="00272B87"/>
    <w:rsid w:val="00273020"/>
    <w:rsid w:val="00274841"/>
    <w:rsid w:val="002774BD"/>
    <w:rsid w:val="002802F4"/>
    <w:rsid w:val="00280F6B"/>
    <w:rsid w:val="0028176C"/>
    <w:rsid w:val="00281F66"/>
    <w:rsid w:val="00283732"/>
    <w:rsid w:val="00284DFC"/>
    <w:rsid w:val="00285D8C"/>
    <w:rsid w:val="00286516"/>
    <w:rsid w:val="002867A4"/>
    <w:rsid w:val="00290AF8"/>
    <w:rsid w:val="002911E4"/>
    <w:rsid w:val="0029129B"/>
    <w:rsid w:val="00291ACE"/>
    <w:rsid w:val="002924F4"/>
    <w:rsid w:val="00292A97"/>
    <w:rsid w:val="0029388C"/>
    <w:rsid w:val="002948A9"/>
    <w:rsid w:val="00294BA9"/>
    <w:rsid w:val="002954D0"/>
    <w:rsid w:val="0029690F"/>
    <w:rsid w:val="002A22E0"/>
    <w:rsid w:val="002A2342"/>
    <w:rsid w:val="002A4FB8"/>
    <w:rsid w:val="002A57AA"/>
    <w:rsid w:val="002A7AE8"/>
    <w:rsid w:val="002B1BAA"/>
    <w:rsid w:val="002B2927"/>
    <w:rsid w:val="002B496F"/>
    <w:rsid w:val="002B7C0C"/>
    <w:rsid w:val="002C019B"/>
    <w:rsid w:val="002C022F"/>
    <w:rsid w:val="002C0705"/>
    <w:rsid w:val="002C185A"/>
    <w:rsid w:val="002C36F2"/>
    <w:rsid w:val="002C4A7F"/>
    <w:rsid w:val="002C70AA"/>
    <w:rsid w:val="002C770D"/>
    <w:rsid w:val="002D2D57"/>
    <w:rsid w:val="002D4170"/>
    <w:rsid w:val="002D59F7"/>
    <w:rsid w:val="002D6FF7"/>
    <w:rsid w:val="002E04EE"/>
    <w:rsid w:val="002E3690"/>
    <w:rsid w:val="002E514B"/>
    <w:rsid w:val="002E5540"/>
    <w:rsid w:val="002E5D0E"/>
    <w:rsid w:val="002E66E0"/>
    <w:rsid w:val="002E72DF"/>
    <w:rsid w:val="002E7B11"/>
    <w:rsid w:val="002F1853"/>
    <w:rsid w:val="002F18A7"/>
    <w:rsid w:val="002F3B93"/>
    <w:rsid w:val="002F4DFC"/>
    <w:rsid w:val="002F70BD"/>
    <w:rsid w:val="0030241E"/>
    <w:rsid w:val="0030417A"/>
    <w:rsid w:val="003045F2"/>
    <w:rsid w:val="00304722"/>
    <w:rsid w:val="00304E57"/>
    <w:rsid w:val="0030612B"/>
    <w:rsid w:val="00307090"/>
    <w:rsid w:val="00307713"/>
    <w:rsid w:val="00310D0E"/>
    <w:rsid w:val="00310E31"/>
    <w:rsid w:val="0031334D"/>
    <w:rsid w:val="003134E2"/>
    <w:rsid w:val="00315C5F"/>
    <w:rsid w:val="00316429"/>
    <w:rsid w:val="00316CA6"/>
    <w:rsid w:val="00322587"/>
    <w:rsid w:val="00322DF5"/>
    <w:rsid w:val="00323AD8"/>
    <w:rsid w:val="00323CF3"/>
    <w:rsid w:val="00323D3A"/>
    <w:rsid w:val="00324860"/>
    <w:rsid w:val="003254AE"/>
    <w:rsid w:val="00326875"/>
    <w:rsid w:val="0032746F"/>
    <w:rsid w:val="0033065F"/>
    <w:rsid w:val="00331A59"/>
    <w:rsid w:val="00333E02"/>
    <w:rsid w:val="00334E07"/>
    <w:rsid w:val="00340D84"/>
    <w:rsid w:val="003449BC"/>
    <w:rsid w:val="00345616"/>
    <w:rsid w:val="0034575E"/>
    <w:rsid w:val="00346D45"/>
    <w:rsid w:val="00347BD4"/>
    <w:rsid w:val="00350A5B"/>
    <w:rsid w:val="00352350"/>
    <w:rsid w:val="003577ED"/>
    <w:rsid w:val="00361F4F"/>
    <w:rsid w:val="00366C53"/>
    <w:rsid w:val="00366C95"/>
    <w:rsid w:val="00370EB6"/>
    <w:rsid w:val="00370F17"/>
    <w:rsid w:val="0037102D"/>
    <w:rsid w:val="003711F0"/>
    <w:rsid w:val="00372559"/>
    <w:rsid w:val="003773BD"/>
    <w:rsid w:val="00380134"/>
    <w:rsid w:val="00383969"/>
    <w:rsid w:val="00384033"/>
    <w:rsid w:val="003840FD"/>
    <w:rsid w:val="003914EF"/>
    <w:rsid w:val="00392083"/>
    <w:rsid w:val="0039276B"/>
    <w:rsid w:val="00393568"/>
    <w:rsid w:val="00393DD4"/>
    <w:rsid w:val="00397216"/>
    <w:rsid w:val="003A0864"/>
    <w:rsid w:val="003A17C7"/>
    <w:rsid w:val="003A2251"/>
    <w:rsid w:val="003A496D"/>
    <w:rsid w:val="003A5FC4"/>
    <w:rsid w:val="003A60AE"/>
    <w:rsid w:val="003A682E"/>
    <w:rsid w:val="003B041E"/>
    <w:rsid w:val="003B19AC"/>
    <w:rsid w:val="003B38A1"/>
    <w:rsid w:val="003B53F7"/>
    <w:rsid w:val="003C1F35"/>
    <w:rsid w:val="003C2C4B"/>
    <w:rsid w:val="003C3939"/>
    <w:rsid w:val="003C6161"/>
    <w:rsid w:val="003C67A2"/>
    <w:rsid w:val="003D097A"/>
    <w:rsid w:val="003D23D3"/>
    <w:rsid w:val="003D3BD3"/>
    <w:rsid w:val="003D47D9"/>
    <w:rsid w:val="003D4F11"/>
    <w:rsid w:val="003D586E"/>
    <w:rsid w:val="003D5993"/>
    <w:rsid w:val="003D662F"/>
    <w:rsid w:val="003D6D2F"/>
    <w:rsid w:val="003D7CA5"/>
    <w:rsid w:val="003D7D10"/>
    <w:rsid w:val="003E07A5"/>
    <w:rsid w:val="003E0D22"/>
    <w:rsid w:val="003E3D06"/>
    <w:rsid w:val="003E65B6"/>
    <w:rsid w:val="003F2DCC"/>
    <w:rsid w:val="003F4A43"/>
    <w:rsid w:val="003F76B7"/>
    <w:rsid w:val="004028E4"/>
    <w:rsid w:val="00402AC8"/>
    <w:rsid w:val="004032A6"/>
    <w:rsid w:val="00403938"/>
    <w:rsid w:val="00403A49"/>
    <w:rsid w:val="00406AF8"/>
    <w:rsid w:val="004100D3"/>
    <w:rsid w:val="004135BA"/>
    <w:rsid w:val="00414D09"/>
    <w:rsid w:val="00415622"/>
    <w:rsid w:val="00415929"/>
    <w:rsid w:val="004172C8"/>
    <w:rsid w:val="004173FD"/>
    <w:rsid w:val="004178C0"/>
    <w:rsid w:val="00417DB2"/>
    <w:rsid w:val="00423AD2"/>
    <w:rsid w:val="00424AC8"/>
    <w:rsid w:val="00426D6C"/>
    <w:rsid w:val="00426EC1"/>
    <w:rsid w:val="0042707C"/>
    <w:rsid w:val="004306C2"/>
    <w:rsid w:val="0043088D"/>
    <w:rsid w:val="004312A6"/>
    <w:rsid w:val="00434434"/>
    <w:rsid w:val="00434E73"/>
    <w:rsid w:val="0043686F"/>
    <w:rsid w:val="00436E9F"/>
    <w:rsid w:val="00437014"/>
    <w:rsid w:val="004411EF"/>
    <w:rsid w:val="00442610"/>
    <w:rsid w:val="00443358"/>
    <w:rsid w:val="004439E8"/>
    <w:rsid w:val="00444B4B"/>
    <w:rsid w:val="00444BF5"/>
    <w:rsid w:val="00446722"/>
    <w:rsid w:val="00450DFF"/>
    <w:rsid w:val="00451868"/>
    <w:rsid w:val="004528B5"/>
    <w:rsid w:val="0045430B"/>
    <w:rsid w:val="004552EA"/>
    <w:rsid w:val="00456112"/>
    <w:rsid w:val="00456154"/>
    <w:rsid w:val="00457240"/>
    <w:rsid w:val="0046170D"/>
    <w:rsid w:val="00463DCA"/>
    <w:rsid w:val="0046599F"/>
    <w:rsid w:val="00465E7A"/>
    <w:rsid w:val="0046602A"/>
    <w:rsid w:val="00466280"/>
    <w:rsid w:val="004740A7"/>
    <w:rsid w:val="00475A55"/>
    <w:rsid w:val="00475DD7"/>
    <w:rsid w:val="0047748E"/>
    <w:rsid w:val="004775E9"/>
    <w:rsid w:val="00481956"/>
    <w:rsid w:val="004828C2"/>
    <w:rsid w:val="00485F2E"/>
    <w:rsid w:val="0048771F"/>
    <w:rsid w:val="004878D0"/>
    <w:rsid w:val="00487DF3"/>
    <w:rsid w:val="00491CDC"/>
    <w:rsid w:val="004931C8"/>
    <w:rsid w:val="0049477F"/>
    <w:rsid w:val="004A17D1"/>
    <w:rsid w:val="004A37E9"/>
    <w:rsid w:val="004A4016"/>
    <w:rsid w:val="004A4177"/>
    <w:rsid w:val="004A49A5"/>
    <w:rsid w:val="004A6473"/>
    <w:rsid w:val="004A6B29"/>
    <w:rsid w:val="004B0968"/>
    <w:rsid w:val="004B1A10"/>
    <w:rsid w:val="004B1E14"/>
    <w:rsid w:val="004B2D9F"/>
    <w:rsid w:val="004B35E9"/>
    <w:rsid w:val="004B45D4"/>
    <w:rsid w:val="004B4D25"/>
    <w:rsid w:val="004B5081"/>
    <w:rsid w:val="004B5E37"/>
    <w:rsid w:val="004C0A64"/>
    <w:rsid w:val="004C17EB"/>
    <w:rsid w:val="004C433E"/>
    <w:rsid w:val="004D045E"/>
    <w:rsid w:val="004D0DCE"/>
    <w:rsid w:val="004D4126"/>
    <w:rsid w:val="004D57A6"/>
    <w:rsid w:val="004D6421"/>
    <w:rsid w:val="004E0175"/>
    <w:rsid w:val="004E39EC"/>
    <w:rsid w:val="004E5282"/>
    <w:rsid w:val="004E5755"/>
    <w:rsid w:val="004E6218"/>
    <w:rsid w:val="004E6DF2"/>
    <w:rsid w:val="004E7120"/>
    <w:rsid w:val="004F06B5"/>
    <w:rsid w:val="004F3B3C"/>
    <w:rsid w:val="004F3D52"/>
    <w:rsid w:val="004F41BD"/>
    <w:rsid w:val="004F5C46"/>
    <w:rsid w:val="004F70F7"/>
    <w:rsid w:val="00500D66"/>
    <w:rsid w:val="005043A5"/>
    <w:rsid w:val="00504C59"/>
    <w:rsid w:val="00505669"/>
    <w:rsid w:val="0050613D"/>
    <w:rsid w:val="00506B70"/>
    <w:rsid w:val="0050700E"/>
    <w:rsid w:val="005105EF"/>
    <w:rsid w:val="00510E70"/>
    <w:rsid w:val="00511482"/>
    <w:rsid w:val="005136C3"/>
    <w:rsid w:val="00514D63"/>
    <w:rsid w:val="0052199B"/>
    <w:rsid w:val="00522ACC"/>
    <w:rsid w:val="0052311A"/>
    <w:rsid w:val="0052668D"/>
    <w:rsid w:val="005277ED"/>
    <w:rsid w:val="00527BBB"/>
    <w:rsid w:val="00531B89"/>
    <w:rsid w:val="0053355D"/>
    <w:rsid w:val="00537A52"/>
    <w:rsid w:val="005405D1"/>
    <w:rsid w:val="005418BB"/>
    <w:rsid w:val="0054203B"/>
    <w:rsid w:val="00543A25"/>
    <w:rsid w:val="00543CE1"/>
    <w:rsid w:val="00544196"/>
    <w:rsid w:val="00544C3E"/>
    <w:rsid w:val="005451CA"/>
    <w:rsid w:val="0054568A"/>
    <w:rsid w:val="00545C82"/>
    <w:rsid w:val="00550E7B"/>
    <w:rsid w:val="00552E03"/>
    <w:rsid w:val="0055320F"/>
    <w:rsid w:val="00553436"/>
    <w:rsid w:val="005546C0"/>
    <w:rsid w:val="005556CC"/>
    <w:rsid w:val="0055673B"/>
    <w:rsid w:val="00556783"/>
    <w:rsid w:val="005579EA"/>
    <w:rsid w:val="005620DD"/>
    <w:rsid w:val="00564325"/>
    <w:rsid w:val="00564CF6"/>
    <w:rsid w:val="005653BF"/>
    <w:rsid w:val="005655AC"/>
    <w:rsid w:val="005667D1"/>
    <w:rsid w:val="005679A3"/>
    <w:rsid w:val="00571EB5"/>
    <w:rsid w:val="00575375"/>
    <w:rsid w:val="0057597D"/>
    <w:rsid w:val="00575E7C"/>
    <w:rsid w:val="00576051"/>
    <w:rsid w:val="00576182"/>
    <w:rsid w:val="00577C94"/>
    <w:rsid w:val="00583F17"/>
    <w:rsid w:val="0058485C"/>
    <w:rsid w:val="005848DF"/>
    <w:rsid w:val="00585596"/>
    <w:rsid w:val="005864EE"/>
    <w:rsid w:val="005868DA"/>
    <w:rsid w:val="00587B93"/>
    <w:rsid w:val="00592315"/>
    <w:rsid w:val="005A1852"/>
    <w:rsid w:val="005A2AC7"/>
    <w:rsid w:val="005A54E7"/>
    <w:rsid w:val="005A6F32"/>
    <w:rsid w:val="005B0DAB"/>
    <w:rsid w:val="005B4C8E"/>
    <w:rsid w:val="005B5E1A"/>
    <w:rsid w:val="005B6C34"/>
    <w:rsid w:val="005B7080"/>
    <w:rsid w:val="005B7170"/>
    <w:rsid w:val="005B77F0"/>
    <w:rsid w:val="005C1B05"/>
    <w:rsid w:val="005C2FE4"/>
    <w:rsid w:val="005C78FA"/>
    <w:rsid w:val="005D0EA1"/>
    <w:rsid w:val="005D1CF4"/>
    <w:rsid w:val="005D4A1D"/>
    <w:rsid w:val="005D6279"/>
    <w:rsid w:val="005D713B"/>
    <w:rsid w:val="005D7B0C"/>
    <w:rsid w:val="005E05DB"/>
    <w:rsid w:val="005E1E96"/>
    <w:rsid w:val="005E2043"/>
    <w:rsid w:val="005E2D9B"/>
    <w:rsid w:val="005F0A16"/>
    <w:rsid w:val="005F0E0A"/>
    <w:rsid w:val="005F1F03"/>
    <w:rsid w:val="005F2C2E"/>
    <w:rsid w:val="005F5690"/>
    <w:rsid w:val="005F5FAD"/>
    <w:rsid w:val="005F7584"/>
    <w:rsid w:val="006008B9"/>
    <w:rsid w:val="00600ABB"/>
    <w:rsid w:val="0060429E"/>
    <w:rsid w:val="006047A4"/>
    <w:rsid w:val="006107B2"/>
    <w:rsid w:val="00612516"/>
    <w:rsid w:val="006133B8"/>
    <w:rsid w:val="00613D5F"/>
    <w:rsid w:val="0061586A"/>
    <w:rsid w:val="006176BE"/>
    <w:rsid w:val="00620DB1"/>
    <w:rsid w:val="00620FA5"/>
    <w:rsid w:val="00624C53"/>
    <w:rsid w:val="006268FD"/>
    <w:rsid w:val="00626C74"/>
    <w:rsid w:val="00627DA8"/>
    <w:rsid w:val="00630CC3"/>
    <w:rsid w:val="00630CDF"/>
    <w:rsid w:val="0063164C"/>
    <w:rsid w:val="006317A9"/>
    <w:rsid w:val="006327B7"/>
    <w:rsid w:val="00632986"/>
    <w:rsid w:val="00633539"/>
    <w:rsid w:val="00633C87"/>
    <w:rsid w:val="00635114"/>
    <w:rsid w:val="0063524B"/>
    <w:rsid w:val="006354FF"/>
    <w:rsid w:val="00636795"/>
    <w:rsid w:val="0063785F"/>
    <w:rsid w:val="00637C54"/>
    <w:rsid w:val="00640D57"/>
    <w:rsid w:val="00644ACE"/>
    <w:rsid w:val="006452F2"/>
    <w:rsid w:val="00647399"/>
    <w:rsid w:val="0064779A"/>
    <w:rsid w:val="00653474"/>
    <w:rsid w:val="00656932"/>
    <w:rsid w:val="00656E18"/>
    <w:rsid w:val="006632E0"/>
    <w:rsid w:val="006640CD"/>
    <w:rsid w:val="00665C5B"/>
    <w:rsid w:val="0066687D"/>
    <w:rsid w:val="006715CD"/>
    <w:rsid w:val="00671A8C"/>
    <w:rsid w:val="00672C43"/>
    <w:rsid w:val="006733A2"/>
    <w:rsid w:val="0067361D"/>
    <w:rsid w:val="00674250"/>
    <w:rsid w:val="00674841"/>
    <w:rsid w:val="006748FE"/>
    <w:rsid w:val="0067545D"/>
    <w:rsid w:val="006800B3"/>
    <w:rsid w:val="0068052C"/>
    <w:rsid w:val="00681A07"/>
    <w:rsid w:val="0068224A"/>
    <w:rsid w:val="006822DC"/>
    <w:rsid w:val="006824E5"/>
    <w:rsid w:val="00683737"/>
    <w:rsid w:val="00686B92"/>
    <w:rsid w:val="00691146"/>
    <w:rsid w:val="006923EE"/>
    <w:rsid w:val="006934FD"/>
    <w:rsid w:val="006958B8"/>
    <w:rsid w:val="0069655A"/>
    <w:rsid w:val="006971FF"/>
    <w:rsid w:val="006A0CA3"/>
    <w:rsid w:val="006A0E15"/>
    <w:rsid w:val="006A14D1"/>
    <w:rsid w:val="006A1A2B"/>
    <w:rsid w:val="006A62F6"/>
    <w:rsid w:val="006A6768"/>
    <w:rsid w:val="006B0019"/>
    <w:rsid w:val="006B0024"/>
    <w:rsid w:val="006B11D3"/>
    <w:rsid w:val="006B7FE4"/>
    <w:rsid w:val="006C03C5"/>
    <w:rsid w:val="006C06E8"/>
    <w:rsid w:val="006C0ED7"/>
    <w:rsid w:val="006C0FC3"/>
    <w:rsid w:val="006C1AF4"/>
    <w:rsid w:val="006C1DCA"/>
    <w:rsid w:val="006C5299"/>
    <w:rsid w:val="006C7F43"/>
    <w:rsid w:val="006D16B1"/>
    <w:rsid w:val="006D2878"/>
    <w:rsid w:val="006D345A"/>
    <w:rsid w:val="006D6689"/>
    <w:rsid w:val="006D6D37"/>
    <w:rsid w:val="006D7963"/>
    <w:rsid w:val="006E1333"/>
    <w:rsid w:val="006E14D0"/>
    <w:rsid w:val="006E158E"/>
    <w:rsid w:val="006E16DC"/>
    <w:rsid w:val="006E29F7"/>
    <w:rsid w:val="006E2F45"/>
    <w:rsid w:val="006E3972"/>
    <w:rsid w:val="006E3C46"/>
    <w:rsid w:val="006E4BE2"/>
    <w:rsid w:val="006E4EFB"/>
    <w:rsid w:val="006E514B"/>
    <w:rsid w:val="006E5E01"/>
    <w:rsid w:val="006F08F2"/>
    <w:rsid w:val="006F1247"/>
    <w:rsid w:val="006F14BF"/>
    <w:rsid w:val="006F24B6"/>
    <w:rsid w:val="006F2CD6"/>
    <w:rsid w:val="006F5DCD"/>
    <w:rsid w:val="006F6EBB"/>
    <w:rsid w:val="006F79ED"/>
    <w:rsid w:val="007013CA"/>
    <w:rsid w:val="007020DC"/>
    <w:rsid w:val="00706304"/>
    <w:rsid w:val="00711A40"/>
    <w:rsid w:val="007148B5"/>
    <w:rsid w:val="007163DD"/>
    <w:rsid w:val="00716819"/>
    <w:rsid w:val="00723D2E"/>
    <w:rsid w:val="00723E6E"/>
    <w:rsid w:val="00726B74"/>
    <w:rsid w:val="00727727"/>
    <w:rsid w:val="00730E11"/>
    <w:rsid w:val="00730FAD"/>
    <w:rsid w:val="00731047"/>
    <w:rsid w:val="007315A2"/>
    <w:rsid w:val="00733218"/>
    <w:rsid w:val="00733944"/>
    <w:rsid w:val="007344D2"/>
    <w:rsid w:val="007358F0"/>
    <w:rsid w:val="00735D96"/>
    <w:rsid w:val="00737096"/>
    <w:rsid w:val="00744499"/>
    <w:rsid w:val="007460DC"/>
    <w:rsid w:val="00747198"/>
    <w:rsid w:val="00750AE1"/>
    <w:rsid w:val="00752058"/>
    <w:rsid w:val="00752CC0"/>
    <w:rsid w:val="0075402B"/>
    <w:rsid w:val="007562FC"/>
    <w:rsid w:val="00762C79"/>
    <w:rsid w:val="007631F8"/>
    <w:rsid w:val="00763777"/>
    <w:rsid w:val="00763BC9"/>
    <w:rsid w:val="00765476"/>
    <w:rsid w:val="00765FAB"/>
    <w:rsid w:val="00770675"/>
    <w:rsid w:val="0077310D"/>
    <w:rsid w:val="00775109"/>
    <w:rsid w:val="007765D6"/>
    <w:rsid w:val="00777602"/>
    <w:rsid w:val="007807BD"/>
    <w:rsid w:val="00781A58"/>
    <w:rsid w:val="00782F49"/>
    <w:rsid w:val="00785A62"/>
    <w:rsid w:val="007864C4"/>
    <w:rsid w:val="00786703"/>
    <w:rsid w:val="00786A4B"/>
    <w:rsid w:val="00787B25"/>
    <w:rsid w:val="00787D5F"/>
    <w:rsid w:val="0079366E"/>
    <w:rsid w:val="00796336"/>
    <w:rsid w:val="007A14BF"/>
    <w:rsid w:val="007A164C"/>
    <w:rsid w:val="007A23A5"/>
    <w:rsid w:val="007B188E"/>
    <w:rsid w:val="007B269A"/>
    <w:rsid w:val="007B2B67"/>
    <w:rsid w:val="007B59F5"/>
    <w:rsid w:val="007B5A30"/>
    <w:rsid w:val="007B5A99"/>
    <w:rsid w:val="007C0CB6"/>
    <w:rsid w:val="007C1B48"/>
    <w:rsid w:val="007C20F1"/>
    <w:rsid w:val="007C2F41"/>
    <w:rsid w:val="007C5538"/>
    <w:rsid w:val="007C5B90"/>
    <w:rsid w:val="007D2A13"/>
    <w:rsid w:val="007D2E33"/>
    <w:rsid w:val="007D30A3"/>
    <w:rsid w:val="007D4528"/>
    <w:rsid w:val="007D4719"/>
    <w:rsid w:val="007D59F9"/>
    <w:rsid w:val="007E06C4"/>
    <w:rsid w:val="007E17BF"/>
    <w:rsid w:val="007E2FD9"/>
    <w:rsid w:val="007E4BE9"/>
    <w:rsid w:val="007E5800"/>
    <w:rsid w:val="007E5F96"/>
    <w:rsid w:val="007E6079"/>
    <w:rsid w:val="007E668F"/>
    <w:rsid w:val="007E75D3"/>
    <w:rsid w:val="007E7DF7"/>
    <w:rsid w:val="007F04AF"/>
    <w:rsid w:val="00800CC3"/>
    <w:rsid w:val="0080164E"/>
    <w:rsid w:val="00804355"/>
    <w:rsid w:val="00807297"/>
    <w:rsid w:val="00807CB3"/>
    <w:rsid w:val="008103D1"/>
    <w:rsid w:val="008106F2"/>
    <w:rsid w:val="00811C7A"/>
    <w:rsid w:val="00814028"/>
    <w:rsid w:val="008143BD"/>
    <w:rsid w:val="00814746"/>
    <w:rsid w:val="00814A9E"/>
    <w:rsid w:val="00816746"/>
    <w:rsid w:val="00821402"/>
    <w:rsid w:val="00823FC8"/>
    <w:rsid w:val="00824D1D"/>
    <w:rsid w:val="008259D9"/>
    <w:rsid w:val="00832157"/>
    <w:rsid w:val="008349AC"/>
    <w:rsid w:val="0083752F"/>
    <w:rsid w:val="0083778A"/>
    <w:rsid w:val="00840391"/>
    <w:rsid w:val="008409C0"/>
    <w:rsid w:val="008424E9"/>
    <w:rsid w:val="00846275"/>
    <w:rsid w:val="008462F1"/>
    <w:rsid w:val="0084693C"/>
    <w:rsid w:val="00846AF9"/>
    <w:rsid w:val="0085092B"/>
    <w:rsid w:val="0085245E"/>
    <w:rsid w:val="00853F0D"/>
    <w:rsid w:val="00854A3A"/>
    <w:rsid w:val="00856ABF"/>
    <w:rsid w:val="00856D3E"/>
    <w:rsid w:val="0086284D"/>
    <w:rsid w:val="0086327C"/>
    <w:rsid w:val="00863EB1"/>
    <w:rsid w:val="00864DB8"/>
    <w:rsid w:val="008665A9"/>
    <w:rsid w:val="008668E4"/>
    <w:rsid w:val="008676C0"/>
    <w:rsid w:val="008678F4"/>
    <w:rsid w:val="0087010C"/>
    <w:rsid w:val="00871405"/>
    <w:rsid w:val="00871961"/>
    <w:rsid w:val="00871DE5"/>
    <w:rsid w:val="00872B3A"/>
    <w:rsid w:val="00872C3F"/>
    <w:rsid w:val="00876AE4"/>
    <w:rsid w:val="00881FA2"/>
    <w:rsid w:val="0088247D"/>
    <w:rsid w:val="00882768"/>
    <w:rsid w:val="00884ADE"/>
    <w:rsid w:val="008865F4"/>
    <w:rsid w:val="00887832"/>
    <w:rsid w:val="00887C3F"/>
    <w:rsid w:val="008932F9"/>
    <w:rsid w:val="00894035"/>
    <w:rsid w:val="0089482F"/>
    <w:rsid w:val="00895BA7"/>
    <w:rsid w:val="00895C10"/>
    <w:rsid w:val="00895DD2"/>
    <w:rsid w:val="00896398"/>
    <w:rsid w:val="008963D1"/>
    <w:rsid w:val="00897259"/>
    <w:rsid w:val="008A2730"/>
    <w:rsid w:val="008A2FF8"/>
    <w:rsid w:val="008A421D"/>
    <w:rsid w:val="008A4700"/>
    <w:rsid w:val="008A54CE"/>
    <w:rsid w:val="008A74BB"/>
    <w:rsid w:val="008B201D"/>
    <w:rsid w:val="008C1376"/>
    <w:rsid w:val="008C4012"/>
    <w:rsid w:val="008C4ACB"/>
    <w:rsid w:val="008D0059"/>
    <w:rsid w:val="008D1169"/>
    <w:rsid w:val="008D5050"/>
    <w:rsid w:val="008D5C5B"/>
    <w:rsid w:val="008D6BCD"/>
    <w:rsid w:val="008E0DD1"/>
    <w:rsid w:val="008E1487"/>
    <w:rsid w:val="008E1BE7"/>
    <w:rsid w:val="008E35B3"/>
    <w:rsid w:val="008E3C78"/>
    <w:rsid w:val="008E3E36"/>
    <w:rsid w:val="008E3F0D"/>
    <w:rsid w:val="008E580B"/>
    <w:rsid w:val="008E7E6F"/>
    <w:rsid w:val="008F007F"/>
    <w:rsid w:val="008F5C36"/>
    <w:rsid w:val="008F7D68"/>
    <w:rsid w:val="009005CF"/>
    <w:rsid w:val="009012FE"/>
    <w:rsid w:val="009016DC"/>
    <w:rsid w:val="0090475B"/>
    <w:rsid w:val="009060ED"/>
    <w:rsid w:val="00906291"/>
    <w:rsid w:val="00906E92"/>
    <w:rsid w:val="009078EA"/>
    <w:rsid w:val="0091020A"/>
    <w:rsid w:val="00914DE7"/>
    <w:rsid w:val="0091531C"/>
    <w:rsid w:val="00915B42"/>
    <w:rsid w:val="00916E34"/>
    <w:rsid w:val="00916EEF"/>
    <w:rsid w:val="00921225"/>
    <w:rsid w:val="00922157"/>
    <w:rsid w:val="00922877"/>
    <w:rsid w:val="009228FD"/>
    <w:rsid w:val="00923DEC"/>
    <w:rsid w:val="009255D2"/>
    <w:rsid w:val="00926AEF"/>
    <w:rsid w:val="009325A1"/>
    <w:rsid w:val="0093441A"/>
    <w:rsid w:val="0093495D"/>
    <w:rsid w:val="00934B62"/>
    <w:rsid w:val="00944691"/>
    <w:rsid w:val="00944BDD"/>
    <w:rsid w:val="00944C36"/>
    <w:rsid w:val="00946BE1"/>
    <w:rsid w:val="00947561"/>
    <w:rsid w:val="009476CF"/>
    <w:rsid w:val="009549DA"/>
    <w:rsid w:val="00955DAA"/>
    <w:rsid w:val="00956FA5"/>
    <w:rsid w:val="009600F2"/>
    <w:rsid w:val="009604D1"/>
    <w:rsid w:val="00960878"/>
    <w:rsid w:val="00960C0E"/>
    <w:rsid w:val="009620BA"/>
    <w:rsid w:val="00963825"/>
    <w:rsid w:val="00963D8D"/>
    <w:rsid w:val="00964A17"/>
    <w:rsid w:val="00967965"/>
    <w:rsid w:val="00967FA5"/>
    <w:rsid w:val="0097119A"/>
    <w:rsid w:val="009725DA"/>
    <w:rsid w:val="009741B4"/>
    <w:rsid w:val="009744A0"/>
    <w:rsid w:val="00974FDC"/>
    <w:rsid w:val="009813CA"/>
    <w:rsid w:val="00981978"/>
    <w:rsid w:val="00982B30"/>
    <w:rsid w:val="009839E2"/>
    <w:rsid w:val="00985A6D"/>
    <w:rsid w:val="0098766F"/>
    <w:rsid w:val="00987ED5"/>
    <w:rsid w:val="009913D0"/>
    <w:rsid w:val="00991FBF"/>
    <w:rsid w:val="00994334"/>
    <w:rsid w:val="0099441E"/>
    <w:rsid w:val="00995703"/>
    <w:rsid w:val="009962D6"/>
    <w:rsid w:val="00996C42"/>
    <w:rsid w:val="00997B2C"/>
    <w:rsid w:val="00997D50"/>
    <w:rsid w:val="009A02CC"/>
    <w:rsid w:val="009A19B9"/>
    <w:rsid w:val="009A3046"/>
    <w:rsid w:val="009A455C"/>
    <w:rsid w:val="009A52AA"/>
    <w:rsid w:val="009A7808"/>
    <w:rsid w:val="009B0E1F"/>
    <w:rsid w:val="009B1CA1"/>
    <w:rsid w:val="009B311C"/>
    <w:rsid w:val="009B340E"/>
    <w:rsid w:val="009B40F6"/>
    <w:rsid w:val="009B4210"/>
    <w:rsid w:val="009B5CE7"/>
    <w:rsid w:val="009C2190"/>
    <w:rsid w:val="009C2E45"/>
    <w:rsid w:val="009C4447"/>
    <w:rsid w:val="009C48CD"/>
    <w:rsid w:val="009D00CE"/>
    <w:rsid w:val="009D0B25"/>
    <w:rsid w:val="009D1693"/>
    <w:rsid w:val="009D17FE"/>
    <w:rsid w:val="009D2B7E"/>
    <w:rsid w:val="009D35F9"/>
    <w:rsid w:val="009D398B"/>
    <w:rsid w:val="009D528F"/>
    <w:rsid w:val="009D5725"/>
    <w:rsid w:val="009D7095"/>
    <w:rsid w:val="009D7173"/>
    <w:rsid w:val="009D7905"/>
    <w:rsid w:val="009D79E6"/>
    <w:rsid w:val="009E1852"/>
    <w:rsid w:val="009E21E4"/>
    <w:rsid w:val="009E3003"/>
    <w:rsid w:val="009E4926"/>
    <w:rsid w:val="009E4E5D"/>
    <w:rsid w:val="009E698B"/>
    <w:rsid w:val="009E73BC"/>
    <w:rsid w:val="009F0743"/>
    <w:rsid w:val="009F1503"/>
    <w:rsid w:val="009F7E5F"/>
    <w:rsid w:val="00A03A5C"/>
    <w:rsid w:val="00A050E7"/>
    <w:rsid w:val="00A05845"/>
    <w:rsid w:val="00A07CD7"/>
    <w:rsid w:val="00A120C2"/>
    <w:rsid w:val="00A123C2"/>
    <w:rsid w:val="00A149BF"/>
    <w:rsid w:val="00A15784"/>
    <w:rsid w:val="00A162B8"/>
    <w:rsid w:val="00A22218"/>
    <w:rsid w:val="00A233BE"/>
    <w:rsid w:val="00A25457"/>
    <w:rsid w:val="00A26E14"/>
    <w:rsid w:val="00A30738"/>
    <w:rsid w:val="00A325DB"/>
    <w:rsid w:val="00A33C93"/>
    <w:rsid w:val="00A36A98"/>
    <w:rsid w:val="00A36FD4"/>
    <w:rsid w:val="00A379D1"/>
    <w:rsid w:val="00A41291"/>
    <w:rsid w:val="00A41875"/>
    <w:rsid w:val="00A44BE2"/>
    <w:rsid w:val="00A456AB"/>
    <w:rsid w:val="00A47715"/>
    <w:rsid w:val="00A5359E"/>
    <w:rsid w:val="00A537AD"/>
    <w:rsid w:val="00A554FE"/>
    <w:rsid w:val="00A559B1"/>
    <w:rsid w:val="00A60282"/>
    <w:rsid w:val="00A60832"/>
    <w:rsid w:val="00A63844"/>
    <w:rsid w:val="00A66A0D"/>
    <w:rsid w:val="00A70B47"/>
    <w:rsid w:val="00A7317B"/>
    <w:rsid w:val="00A7720F"/>
    <w:rsid w:val="00A80F5B"/>
    <w:rsid w:val="00A80F96"/>
    <w:rsid w:val="00A833FE"/>
    <w:rsid w:val="00A83EC1"/>
    <w:rsid w:val="00A84C57"/>
    <w:rsid w:val="00A906AF"/>
    <w:rsid w:val="00A907C8"/>
    <w:rsid w:val="00A919CB"/>
    <w:rsid w:val="00A92B08"/>
    <w:rsid w:val="00A9385C"/>
    <w:rsid w:val="00A93D2A"/>
    <w:rsid w:val="00A93DB3"/>
    <w:rsid w:val="00A94B8E"/>
    <w:rsid w:val="00A950C4"/>
    <w:rsid w:val="00A95C8D"/>
    <w:rsid w:val="00A97495"/>
    <w:rsid w:val="00A9767A"/>
    <w:rsid w:val="00AA09CC"/>
    <w:rsid w:val="00AA3FB0"/>
    <w:rsid w:val="00AA4083"/>
    <w:rsid w:val="00AA6EF3"/>
    <w:rsid w:val="00AA7D43"/>
    <w:rsid w:val="00AB0278"/>
    <w:rsid w:val="00AB0787"/>
    <w:rsid w:val="00AB0CDC"/>
    <w:rsid w:val="00AB1DAF"/>
    <w:rsid w:val="00AB2F1B"/>
    <w:rsid w:val="00AB5C81"/>
    <w:rsid w:val="00AC0CAF"/>
    <w:rsid w:val="00AC43E5"/>
    <w:rsid w:val="00AC5797"/>
    <w:rsid w:val="00AC6E3D"/>
    <w:rsid w:val="00AD0C08"/>
    <w:rsid w:val="00AD10AC"/>
    <w:rsid w:val="00AD1EBF"/>
    <w:rsid w:val="00AD288B"/>
    <w:rsid w:val="00AD3A5E"/>
    <w:rsid w:val="00AD3C84"/>
    <w:rsid w:val="00AD4043"/>
    <w:rsid w:val="00AD404D"/>
    <w:rsid w:val="00AD41D1"/>
    <w:rsid w:val="00AD4B0E"/>
    <w:rsid w:val="00AD4E90"/>
    <w:rsid w:val="00AD5FFF"/>
    <w:rsid w:val="00AD704B"/>
    <w:rsid w:val="00AE6028"/>
    <w:rsid w:val="00AE66D3"/>
    <w:rsid w:val="00AE72DD"/>
    <w:rsid w:val="00AE7B91"/>
    <w:rsid w:val="00AE7DD0"/>
    <w:rsid w:val="00AF1A62"/>
    <w:rsid w:val="00AF26F0"/>
    <w:rsid w:val="00AF4444"/>
    <w:rsid w:val="00AF74D0"/>
    <w:rsid w:val="00AF7885"/>
    <w:rsid w:val="00B019C2"/>
    <w:rsid w:val="00B01A3F"/>
    <w:rsid w:val="00B04F64"/>
    <w:rsid w:val="00B0675F"/>
    <w:rsid w:val="00B100F9"/>
    <w:rsid w:val="00B10C44"/>
    <w:rsid w:val="00B12214"/>
    <w:rsid w:val="00B141D9"/>
    <w:rsid w:val="00B15C48"/>
    <w:rsid w:val="00B15FED"/>
    <w:rsid w:val="00B1617B"/>
    <w:rsid w:val="00B16A2F"/>
    <w:rsid w:val="00B202F4"/>
    <w:rsid w:val="00B2095E"/>
    <w:rsid w:val="00B267BD"/>
    <w:rsid w:val="00B27FDC"/>
    <w:rsid w:val="00B3149B"/>
    <w:rsid w:val="00B32411"/>
    <w:rsid w:val="00B33221"/>
    <w:rsid w:val="00B33E90"/>
    <w:rsid w:val="00B365D2"/>
    <w:rsid w:val="00B40857"/>
    <w:rsid w:val="00B424BB"/>
    <w:rsid w:val="00B428C3"/>
    <w:rsid w:val="00B447AF"/>
    <w:rsid w:val="00B478A4"/>
    <w:rsid w:val="00B51386"/>
    <w:rsid w:val="00B51634"/>
    <w:rsid w:val="00B5186D"/>
    <w:rsid w:val="00B53DDF"/>
    <w:rsid w:val="00B54371"/>
    <w:rsid w:val="00B5711A"/>
    <w:rsid w:val="00B6081A"/>
    <w:rsid w:val="00B615FD"/>
    <w:rsid w:val="00B64510"/>
    <w:rsid w:val="00B646DF"/>
    <w:rsid w:val="00B65956"/>
    <w:rsid w:val="00B6651B"/>
    <w:rsid w:val="00B66C53"/>
    <w:rsid w:val="00B679D3"/>
    <w:rsid w:val="00B701CC"/>
    <w:rsid w:val="00B70D98"/>
    <w:rsid w:val="00B72228"/>
    <w:rsid w:val="00B72677"/>
    <w:rsid w:val="00B72709"/>
    <w:rsid w:val="00B74CF6"/>
    <w:rsid w:val="00B80815"/>
    <w:rsid w:val="00B81569"/>
    <w:rsid w:val="00B82B10"/>
    <w:rsid w:val="00B82FDC"/>
    <w:rsid w:val="00B83865"/>
    <w:rsid w:val="00B8387B"/>
    <w:rsid w:val="00B849E7"/>
    <w:rsid w:val="00B85B7A"/>
    <w:rsid w:val="00B868D4"/>
    <w:rsid w:val="00B86FE9"/>
    <w:rsid w:val="00B8786F"/>
    <w:rsid w:val="00B912F0"/>
    <w:rsid w:val="00B92DAB"/>
    <w:rsid w:val="00B93DB5"/>
    <w:rsid w:val="00B9452D"/>
    <w:rsid w:val="00B9598D"/>
    <w:rsid w:val="00B96D4F"/>
    <w:rsid w:val="00BA1A3C"/>
    <w:rsid w:val="00BA2106"/>
    <w:rsid w:val="00BA3E08"/>
    <w:rsid w:val="00BA4632"/>
    <w:rsid w:val="00BA498B"/>
    <w:rsid w:val="00BA52F0"/>
    <w:rsid w:val="00BB37F7"/>
    <w:rsid w:val="00BB4B1B"/>
    <w:rsid w:val="00BB561C"/>
    <w:rsid w:val="00BB7568"/>
    <w:rsid w:val="00BB7635"/>
    <w:rsid w:val="00BB767A"/>
    <w:rsid w:val="00BB7E55"/>
    <w:rsid w:val="00BC1778"/>
    <w:rsid w:val="00BC2221"/>
    <w:rsid w:val="00BC25F6"/>
    <w:rsid w:val="00BC2F32"/>
    <w:rsid w:val="00BC6EC3"/>
    <w:rsid w:val="00BC7854"/>
    <w:rsid w:val="00BD07C0"/>
    <w:rsid w:val="00BD5439"/>
    <w:rsid w:val="00BD6DC5"/>
    <w:rsid w:val="00BD7196"/>
    <w:rsid w:val="00BE0C35"/>
    <w:rsid w:val="00BE6A82"/>
    <w:rsid w:val="00BE760E"/>
    <w:rsid w:val="00BF039E"/>
    <w:rsid w:val="00BF229D"/>
    <w:rsid w:val="00BF27B8"/>
    <w:rsid w:val="00BF31D2"/>
    <w:rsid w:val="00BF33C4"/>
    <w:rsid w:val="00BF477D"/>
    <w:rsid w:val="00BF55AD"/>
    <w:rsid w:val="00BF6443"/>
    <w:rsid w:val="00BF7590"/>
    <w:rsid w:val="00C02516"/>
    <w:rsid w:val="00C05387"/>
    <w:rsid w:val="00C0576A"/>
    <w:rsid w:val="00C067ED"/>
    <w:rsid w:val="00C114A8"/>
    <w:rsid w:val="00C11609"/>
    <w:rsid w:val="00C1362A"/>
    <w:rsid w:val="00C13B25"/>
    <w:rsid w:val="00C144A2"/>
    <w:rsid w:val="00C161C4"/>
    <w:rsid w:val="00C162A6"/>
    <w:rsid w:val="00C1732C"/>
    <w:rsid w:val="00C17FE9"/>
    <w:rsid w:val="00C2086E"/>
    <w:rsid w:val="00C20C19"/>
    <w:rsid w:val="00C21EEA"/>
    <w:rsid w:val="00C224C6"/>
    <w:rsid w:val="00C22936"/>
    <w:rsid w:val="00C235CF"/>
    <w:rsid w:val="00C24F81"/>
    <w:rsid w:val="00C260F1"/>
    <w:rsid w:val="00C27E3B"/>
    <w:rsid w:val="00C3034C"/>
    <w:rsid w:val="00C30B20"/>
    <w:rsid w:val="00C313A9"/>
    <w:rsid w:val="00C31464"/>
    <w:rsid w:val="00C3246E"/>
    <w:rsid w:val="00C3273E"/>
    <w:rsid w:val="00C32D65"/>
    <w:rsid w:val="00C33139"/>
    <w:rsid w:val="00C33D96"/>
    <w:rsid w:val="00C3405F"/>
    <w:rsid w:val="00C34DAC"/>
    <w:rsid w:val="00C35990"/>
    <w:rsid w:val="00C36FF8"/>
    <w:rsid w:val="00C40313"/>
    <w:rsid w:val="00C413F4"/>
    <w:rsid w:val="00C43C93"/>
    <w:rsid w:val="00C44E0E"/>
    <w:rsid w:val="00C4529C"/>
    <w:rsid w:val="00C45600"/>
    <w:rsid w:val="00C45DB4"/>
    <w:rsid w:val="00C466E6"/>
    <w:rsid w:val="00C50335"/>
    <w:rsid w:val="00C5049E"/>
    <w:rsid w:val="00C5124B"/>
    <w:rsid w:val="00C531FA"/>
    <w:rsid w:val="00C53AE0"/>
    <w:rsid w:val="00C53EDD"/>
    <w:rsid w:val="00C54896"/>
    <w:rsid w:val="00C548F4"/>
    <w:rsid w:val="00C56734"/>
    <w:rsid w:val="00C63E4C"/>
    <w:rsid w:val="00C6501A"/>
    <w:rsid w:val="00C662DF"/>
    <w:rsid w:val="00C67EAF"/>
    <w:rsid w:val="00C70446"/>
    <w:rsid w:val="00C70C98"/>
    <w:rsid w:val="00C71026"/>
    <w:rsid w:val="00C712F7"/>
    <w:rsid w:val="00C71882"/>
    <w:rsid w:val="00C73429"/>
    <w:rsid w:val="00C76008"/>
    <w:rsid w:val="00C764CE"/>
    <w:rsid w:val="00C76D27"/>
    <w:rsid w:val="00C771C9"/>
    <w:rsid w:val="00C804BE"/>
    <w:rsid w:val="00C82F6B"/>
    <w:rsid w:val="00C844A2"/>
    <w:rsid w:val="00C855DA"/>
    <w:rsid w:val="00C86606"/>
    <w:rsid w:val="00C8687A"/>
    <w:rsid w:val="00C86ECB"/>
    <w:rsid w:val="00C90448"/>
    <w:rsid w:val="00C92A7F"/>
    <w:rsid w:val="00C93D7D"/>
    <w:rsid w:val="00C94A7F"/>
    <w:rsid w:val="00C95827"/>
    <w:rsid w:val="00C96772"/>
    <w:rsid w:val="00C96E6A"/>
    <w:rsid w:val="00CA131D"/>
    <w:rsid w:val="00CA1E2A"/>
    <w:rsid w:val="00CA3DB7"/>
    <w:rsid w:val="00CA48A6"/>
    <w:rsid w:val="00CA4C9C"/>
    <w:rsid w:val="00CA7B6C"/>
    <w:rsid w:val="00CB4120"/>
    <w:rsid w:val="00CB46F0"/>
    <w:rsid w:val="00CB71E4"/>
    <w:rsid w:val="00CC0684"/>
    <w:rsid w:val="00CC24C2"/>
    <w:rsid w:val="00CC3ABF"/>
    <w:rsid w:val="00CC5EB0"/>
    <w:rsid w:val="00CC620D"/>
    <w:rsid w:val="00CC7F5E"/>
    <w:rsid w:val="00CD001B"/>
    <w:rsid w:val="00CD2CCD"/>
    <w:rsid w:val="00CD3C3E"/>
    <w:rsid w:val="00CD45F2"/>
    <w:rsid w:val="00CD72B0"/>
    <w:rsid w:val="00CD7877"/>
    <w:rsid w:val="00CE06F1"/>
    <w:rsid w:val="00CE1DBF"/>
    <w:rsid w:val="00CE33C9"/>
    <w:rsid w:val="00CE5002"/>
    <w:rsid w:val="00CE614E"/>
    <w:rsid w:val="00CE6610"/>
    <w:rsid w:val="00CF298A"/>
    <w:rsid w:val="00CF38CC"/>
    <w:rsid w:val="00CF4126"/>
    <w:rsid w:val="00CF632D"/>
    <w:rsid w:val="00CF6496"/>
    <w:rsid w:val="00CF7C57"/>
    <w:rsid w:val="00D00086"/>
    <w:rsid w:val="00D02482"/>
    <w:rsid w:val="00D03FA6"/>
    <w:rsid w:val="00D04AEB"/>
    <w:rsid w:val="00D0569E"/>
    <w:rsid w:val="00D058F8"/>
    <w:rsid w:val="00D06985"/>
    <w:rsid w:val="00D06AA2"/>
    <w:rsid w:val="00D06ADE"/>
    <w:rsid w:val="00D07618"/>
    <w:rsid w:val="00D10B9C"/>
    <w:rsid w:val="00D11FBE"/>
    <w:rsid w:val="00D14098"/>
    <w:rsid w:val="00D14F26"/>
    <w:rsid w:val="00D1561A"/>
    <w:rsid w:val="00D21470"/>
    <w:rsid w:val="00D23088"/>
    <w:rsid w:val="00D259EB"/>
    <w:rsid w:val="00D25C03"/>
    <w:rsid w:val="00D25F39"/>
    <w:rsid w:val="00D30936"/>
    <w:rsid w:val="00D31078"/>
    <w:rsid w:val="00D32EC1"/>
    <w:rsid w:val="00D3442B"/>
    <w:rsid w:val="00D35567"/>
    <w:rsid w:val="00D42D5F"/>
    <w:rsid w:val="00D43FFE"/>
    <w:rsid w:val="00D44125"/>
    <w:rsid w:val="00D456CF"/>
    <w:rsid w:val="00D478BA"/>
    <w:rsid w:val="00D50611"/>
    <w:rsid w:val="00D51CC5"/>
    <w:rsid w:val="00D553A4"/>
    <w:rsid w:val="00D603F2"/>
    <w:rsid w:val="00D6055B"/>
    <w:rsid w:val="00D60D8A"/>
    <w:rsid w:val="00D60FB0"/>
    <w:rsid w:val="00D60FDC"/>
    <w:rsid w:val="00D6635E"/>
    <w:rsid w:val="00D66F2D"/>
    <w:rsid w:val="00D66FBD"/>
    <w:rsid w:val="00D704DE"/>
    <w:rsid w:val="00D71C15"/>
    <w:rsid w:val="00D72A25"/>
    <w:rsid w:val="00D80856"/>
    <w:rsid w:val="00D826DF"/>
    <w:rsid w:val="00D848C2"/>
    <w:rsid w:val="00D8678F"/>
    <w:rsid w:val="00D91E36"/>
    <w:rsid w:val="00D92110"/>
    <w:rsid w:val="00D936F5"/>
    <w:rsid w:val="00D94835"/>
    <w:rsid w:val="00D94EE3"/>
    <w:rsid w:val="00D95140"/>
    <w:rsid w:val="00D9540A"/>
    <w:rsid w:val="00D96CCC"/>
    <w:rsid w:val="00DA066A"/>
    <w:rsid w:val="00DA14EB"/>
    <w:rsid w:val="00DA2F62"/>
    <w:rsid w:val="00DA58F8"/>
    <w:rsid w:val="00DB258F"/>
    <w:rsid w:val="00DB53BD"/>
    <w:rsid w:val="00DB77D3"/>
    <w:rsid w:val="00DC22DB"/>
    <w:rsid w:val="00DC46A3"/>
    <w:rsid w:val="00DC4FF6"/>
    <w:rsid w:val="00DC57B3"/>
    <w:rsid w:val="00DC60B5"/>
    <w:rsid w:val="00DD0902"/>
    <w:rsid w:val="00DD0AC1"/>
    <w:rsid w:val="00DD1A73"/>
    <w:rsid w:val="00DD3012"/>
    <w:rsid w:val="00DD3F59"/>
    <w:rsid w:val="00DD6E2D"/>
    <w:rsid w:val="00DD74C4"/>
    <w:rsid w:val="00DE02D7"/>
    <w:rsid w:val="00DE130F"/>
    <w:rsid w:val="00DE26DC"/>
    <w:rsid w:val="00DE30C9"/>
    <w:rsid w:val="00DE3504"/>
    <w:rsid w:val="00DE3D7F"/>
    <w:rsid w:val="00DE4113"/>
    <w:rsid w:val="00DE531F"/>
    <w:rsid w:val="00DE5754"/>
    <w:rsid w:val="00DE7C01"/>
    <w:rsid w:val="00DF169E"/>
    <w:rsid w:val="00DF2691"/>
    <w:rsid w:val="00DF2877"/>
    <w:rsid w:val="00DF3C9D"/>
    <w:rsid w:val="00DF401F"/>
    <w:rsid w:val="00DF4AFC"/>
    <w:rsid w:val="00DF5929"/>
    <w:rsid w:val="00DF6F80"/>
    <w:rsid w:val="00E00856"/>
    <w:rsid w:val="00E00D03"/>
    <w:rsid w:val="00E01A9A"/>
    <w:rsid w:val="00E0322B"/>
    <w:rsid w:val="00E0553F"/>
    <w:rsid w:val="00E0647A"/>
    <w:rsid w:val="00E1001D"/>
    <w:rsid w:val="00E10AB4"/>
    <w:rsid w:val="00E13494"/>
    <w:rsid w:val="00E159B3"/>
    <w:rsid w:val="00E20A38"/>
    <w:rsid w:val="00E21E66"/>
    <w:rsid w:val="00E228C3"/>
    <w:rsid w:val="00E22D68"/>
    <w:rsid w:val="00E22F8E"/>
    <w:rsid w:val="00E236A8"/>
    <w:rsid w:val="00E23714"/>
    <w:rsid w:val="00E26647"/>
    <w:rsid w:val="00E26C19"/>
    <w:rsid w:val="00E277FD"/>
    <w:rsid w:val="00E318DA"/>
    <w:rsid w:val="00E3506E"/>
    <w:rsid w:val="00E35260"/>
    <w:rsid w:val="00E36285"/>
    <w:rsid w:val="00E370EA"/>
    <w:rsid w:val="00E378E5"/>
    <w:rsid w:val="00E37A62"/>
    <w:rsid w:val="00E37F6B"/>
    <w:rsid w:val="00E4100B"/>
    <w:rsid w:val="00E41208"/>
    <w:rsid w:val="00E4185D"/>
    <w:rsid w:val="00E41A14"/>
    <w:rsid w:val="00E41E24"/>
    <w:rsid w:val="00E429CA"/>
    <w:rsid w:val="00E430D9"/>
    <w:rsid w:val="00E43657"/>
    <w:rsid w:val="00E44882"/>
    <w:rsid w:val="00E45B21"/>
    <w:rsid w:val="00E463C3"/>
    <w:rsid w:val="00E50809"/>
    <w:rsid w:val="00E54F00"/>
    <w:rsid w:val="00E6114D"/>
    <w:rsid w:val="00E6170D"/>
    <w:rsid w:val="00E64617"/>
    <w:rsid w:val="00E64D9B"/>
    <w:rsid w:val="00E655C6"/>
    <w:rsid w:val="00E65A1D"/>
    <w:rsid w:val="00E67B22"/>
    <w:rsid w:val="00E708A9"/>
    <w:rsid w:val="00E710DF"/>
    <w:rsid w:val="00E7274A"/>
    <w:rsid w:val="00E7300E"/>
    <w:rsid w:val="00E73A94"/>
    <w:rsid w:val="00E73E15"/>
    <w:rsid w:val="00E74314"/>
    <w:rsid w:val="00E75DE9"/>
    <w:rsid w:val="00E80E7D"/>
    <w:rsid w:val="00E80F9C"/>
    <w:rsid w:val="00E81C9D"/>
    <w:rsid w:val="00E831EF"/>
    <w:rsid w:val="00E83FE7"/>
    <w:rsid w:val="00E84A69"/>
    <w:rsid w:val="00E84A88"/>
    <w:rsid w:val="00E84CEB"/>
    <w:rsid w:val="00E85383"/>
    <w:rsid w:val="00E87CE6"/>
    <w:rsid w:val="00E900D2"/>
    <w:rsid w:val="00E9112D"/>
    <w:rsid w:val="00E91917"/>
    <w:rsid w:val="00E91EC8"/>
    <w:rsid w:val="00E923A0"/>
    <w:rsid w:val="00E926E1"/>
    <w:rsid w:val="00E9305B"/>
    <w:rsid w:val="00E932C3"/>
    <w:rsid w:val="00E93320"/>
    <w:rsid w:val="00E943DD"/>
    <w:rsid w:val="00E97F46"/>
    <w:rsid w:val="00EA1415"/>
    <w:rsid w:val="00EA220C"/>
    <w:rsid w:val="00EA2374"/>
    <w:rsid w:val="00EA2A04"/>
    <w:rsid w:val="00EA2F9C"/>
    <w:rsid w:val="00EA40CC"/>
    <w:rsid w:val="00EA51B1"/>
    <w:rsid w:val="00EA6383"/>
    <w:rsid w:val="00EA6B71"/>
    <w:rsid w:val="00EA73DF"/>
    <w:rsid w:val="00EB02DD"/>
    <w:rsid w:val="00EB222D"/>
    <w:rsid w:val="00EB2408"/>
    <w:rsid w:val="00EB4F31"/>
    <w:rsid w:val="00EB5AAD"/>
    <w:rsid w:val="00EB7E46"/>
    <w:rsid w:val="00EC0BD4"/>
    <w:rsid w:val="00EC1769"/>
    <w:rsid w:val="00EC3708"/>
    <w:rsid w:val="00EC4A6A"/>
    <w:rsid w:val="00EC4C63"/>
    <w:rsid w:val="00EC5222"/>
    <w:rsid w:val="00EC5CC0"/>
    <w:rsid w:val="00EC6292"/>
    <w:rsid w:val="00EC6767"/>
    <w:rsid w:val="00EC6B57"/>
    <w:rsid w:val="00EC7C24"/>
    <w:rsid w:val="00ED00F0"/>
    <w:rsid w:val="00ED0A67"/>
    <w:rsid w:val="00ED1B2D"/>
    <w:rsid w:val="00ED1DAE"/>
    <w:rsid w:val="00ED506F"/>
    <w:rsid w:val="00ED7087"/>
    <w:rsid w:val="00ED7F6C"/>
    <w:rsid w:val="00EE21A6"/>
    <w:rsid w:val="00EE2969"/>
    <w:rsid w:val="00EE2A5D"/>
    <w:rsid w:val="00EE36C0"/>
    <w:rsid w:val="00EE3C0C"/>
    <w:rsid w:val="00EE406C"/>
    <w:rsid w:val="00EE417F"/>
    <w:rsid w:val="00EE4340"/>
    <w:rsid w:val="00EE52AE"/>
    <w:rsid w:val="00EE57E3"/>
    <w:rsid w:val="00EE6A2B"/>
    <w:rsid w:val="00EF093B"/>
    <w:rsid w:val="00EF1308"/>
    <w:rsid w:val="00EF13CA"/>
    <w:rsid w:val="00EF299E"/>
    <w:rsid w:val="00EF5A95"/>
    <w:rsid w:val="00EF6752"/>
    <w:rsid w:val="00F01003"/>
    <w:rsid w:val="00F0218E"/>
    <w:rsid w:val="00F035C4"/>
    <w:rsid w:val="00F042A8"/>
    <w:rsid w:val="00F043EC"/>
    <w:rsid w:val="00F045B3"/>
    <w:rsid w:val="00F0623A"/>
    <w:rsid w:val="00F11543"/>
    <w:rsid w:val="00F11DA7"/>
    <w:rsid w:val="00F1309D"/>
    <w:rsid w:val="00F151EF"/>
    <w:rsid w:val="00F15E33"/>
    <w:rsid w:val="00F16E1A"/>
    <w:rsid w:val="00F206FF"/>
    <w:rsid w:val="00F2267A"/>
    <w:rsid w:val="00F233BB"/>
    <w:rsid w:val="00F24B4C"/>
    <w:rsid w:val="00F24B4D"/>
    <w:rsid w:val="00F25256"/>
    <w:rsid w:val="00F25FD9"/>
    <w:rsid w:val="00F2626B"/>
    <w:rsid w:val="00F267DE"/>
    <w:rsid w:val="00F26A8E"/>
    <w:rsid w:val="00F31E06"/>
    <w:rsid w:val="00F3335E"/>
    <w:rsid w:val="00F336CF"/>
    <w:rsid w:val="00F34545"/>
    <w:rsid w:val="00F34719"/>
    <w:rsid w:val="00F350A5"/>
    <w:rsid w:val="00F37C7A"/>
    <w:rsid w:val="00F37E8C"/>
    <w:rsid w:val="00F407C8"/>
    <w:rsid w:val="00F41E76"/>
    <w:rsid w:val="00F41FB3"/>
    <w:rsid w:val="00F432A3"/>
    <w:rsid w:val="00F43BB1"/>
    <w:rsid w:val="00F444AF"/>
    <w:rsid w:val="00F44D76"/>
    <w:rsid w:val="00F46164"/>
    <w:rsid w:val="00F47AF2"/>
    <w:rsid w:val="00F512D4"/>
    <w:rsid w:val="00F550EE"/>
    <w:rsid w:val="00F57599"/>
    <w:rsid w:val="00F60878"/>
    <w:rsid w:val="00F63340"/>
    <w:rsid w:val="00F63FE5"/>
    <w:rsid w:val="00F6563C"/>
    <w:rsid w:val="00F73912"/>
    <w:rsid w:val="00F74345"/>
    <w:rsid w:val="00F743E5"/>
    <w:rsid w:val="00F749EF"/>
    <w:rsid w:val="00F75604"/>
    <w:rsid w:val="00F824EB"/>
    <w:rsid w:val="00F830B6"/>
    <w:rsid w:val="00F83DA0"/>
    <w:rsid w:val="00F85010"/>
    <w:rsid w:val="00F858B9"/>
    <w:rsid w:val="00F92EB7"/>
    <w:rsid w:val="00F93497"/>
    <w:rsid w:val="00F93E1B"/>
    <w:rsid w:val="00F93F57"/>
    <w:rsid w:val="00F9568C"/>
    <w:rsid w:val="00F95DB7"/>
    <w:rsid w:val="00F96092"/>
    <w:rsid w:val="00F9617E"/>
    <w:rsid w:val="00F97095"/>
    <w:rsid w:val="00FA0F30"/>
    <w:rsid w:val="00FA1F91"/>
    <w:rsid w:val="00FA38C9"/>
    <w:rsid w:val="00FA4CB7"/>
    <w:rsid w:val="00FA5154"/>
    <w:rsid w:val="00FA54BB"/>
    <w:rsid w:val="00FA5E58"/>
    <w:rsid w:val="00FB04C7"/>
    <w:rsid w:val="00FB119D"/>
    <w:rsid w:val="00FB1D40"/>
    <w:rsid w:val="00FB1DB8"/>
    <w:rsid w:val="00FB2E8B"/>
    <w:rsid w:val="00FB34E4"/>
    <w:rsid w:val="00FB4AF1"/>
    <w:rsid w:val="00FB56DB"/>
    <w:rsid w:val="00FC2519"/>
    <w:rsid w:val="00FC3AED"/>
    <w:rsid w:val="00FC4598"/>
    <w:rsid w:val="00FD39E8"/>
    <w:rsid w:val="00FD42E7"/>
    <w:rsid w:val="00FD5C52"/>
    <w:rsid w:val="00FD7F5F"/>
    <w:rsid w:val="00FE00F3"/>
    <w:rsid w:val="00FE12D9"/>
    <w:rsid w:val="00FE14E1"/>
    <w:rsid w:val="00FE3520"/>
    <w:rsid w:val="00FE367F"/>
    <w:rsid w:val="00FE36A7"/>
    <w:rsid w:val="00FE3881"/>
    <w:rsid w:val="00FE569C"/>
    <w:rsid w:val="00FE72CD"/>
    <w:rsid w:val="00FE77D1"/>
    <w:rsid w:val="00FF105C"/>
    <w:rsid w:val="00FF2F05"/>
    <w:rsid w:val="00FF3664"/>
    <w:rsid w:val="00FF5320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A28F27"/>
  <w15:docId w15:val="{AB9433CF-DD87-42D9-9697-216F723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="Times New Roman" w:hAnsi="David" w:cs="David"/>
        <w:color w:val="000000"/>
        <w:spacing w:val="8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2">
    <w:name w:val="heading 2"/>
    <w:basedOn w:val="a1"/>
    <w:next w:val="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1"/>
    <w:semiHidden/>
    <w:pPr>
      <w:bidi w:val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semiHidden/>
    <w:locked/>
    <w:rPr>
      <w:rFonts w:cs="Times New Roman"/>
      <w:sz w:val="2"/>
    </w:rPr>
  </w:style>
  <w:style w:type="paragraph" w:styleId="a7">
    <w:name w:val="head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כותרת עליונה תו"/>
    <w:uiPriority w:val="99"/>
    <w:locked/>
    <w:rPr>
      <w:rFonts w:cs="David"/>
      <w:sz w:val="24"/>
      <w:szCs w:val="24"/>
      <w:lang w:bidi="he-IL"/>
    </w:rPr>
  </w:style>
  <w:style w:type="paragraph" w:styleId="a9">
    <w:name w:val="foot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כותרת תחתונה תו"/>
    <w:uiPriority w:val="99"/>
    <w:locked/>
    <w:rPr>
      <w:rFonts w:cs="David"/>
      <w:sz w:val="24"/>
      <w:szCs w:val="24"/>
      <w:lang w:bidi="he-IL"/>
    </w:rPr>
  </w:style>
  <w:style w:type="character" w:styleId="ab">
    <w:name w:val="page number"/>
    <w:rPr>
      <w:rFonts w:cs="Times New Roman"/>
    </w:rPr>
  </w:style>
  <w:style w:type="paragraph" w:styleId="ac">
    <w:name w:val="Title"/>
    <w:basedOn w:val="a1"/>
    <w:pPr>
      <w:ind w:left="3600"/>
      <w:jc w:val="center"/>
    </w:pPr>
    <w:rPr>
      <w:b/>
      <w:bCs/>
      <w:szCs w:val="20"/>
    </w:rPr>
  </w:style>
  <w:style w:type="character" w:customStyle="1" w:styleId="ad">
    <w:name w:val="כותרת טקסט תו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pPr>
      <w:ind w:left="4320" w:firstLine="1250"/>
      <w:jc w:val="center"/>
    </w:pPr>
    <w:rPr>
      <w:b/>
      <w:bCs/>
      <w:szCs w:val="20"/>
    </w:rPr>
  </w:style>
  <w:style w:type="character" w:customStyle="1" w:styleId="af">
    <w:name w:val="כותרת משנה תו"/>
    <w:locked/>
    <w:rPr>
      <w:rFonts w:ascii="Cambria" w:hAnsi="Cambria" w:cs="Times New Roman"/>
      <w:sz w:val="24"/>
      <w:szCs w:val="24"/>
    </w:rPr>
  </w:style>
  <w:style w:type="character" w:customStyle="1" w:styleId="af0">
    <w:name w:val="כותרת שם נספח תו"/>
    <w:rPr>
      <w:rFonts w:ascii="Arial" w:hAnsi="Arial" w:cs="Arial"/>
      <w:b/>
      <w:bCs/>
      <w:color w:val="1B3461"/>
      <w:sz w:val="26"/>
      <w:szCs w:val="26"/>
      <w:lang w:val="en-US" w:eastAsia="en-US" w:bidi="he-IL"/>
    </w:rPr>
  </w:style>
  <w:style w:type="paragraph" w:customStyle="1" w:styleId="a">
    <w:name w:val="כותרת סעיף"/>
    <w:basedOn w:val="a1"/>
    <w:pPr>
      <w:numPr>
        <w:numId w:val="1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0">
    <w:name w:val="טקסט סעיף"/>
    <w:basedOn w:val="a1"/>
    <w:pPr>
      <w:numPr>
        <w:ilvl w:val="1"/>
        <w:numId w:val="1"/>
      </w:numPr>
      <w:spacing w:line="360" w:lineRule="auto"/>
      <w:jc w:val="both"/>
    </w:pPr>
    <w:rPr>
      <w:rFonts w:ascii="Arial" w:hAnsi="Arial" w:cs="Times New Roman"/>
      <w:sz w:val="22"/>
      <w:szCs w:val="20"/>
    </w:rPr>
  </w:style>
  <w:style w:type="character" w:customStyle="1" w:styleId="Char">
    <w:name w:val="טקסט סעיף Char"/>
    <w:locked/>
    <w:rPr>
      <w:rFonts w:ascii="Arial" w:hAnsi="Arial"/>
      <w:sz w:val="22"/>
      <w:lang w:val="en-US" w:eastAsia="en-US"/>
    </w:rPr>
  </w:style>
  <w:style w:type="paragraph" w:customStyle="1" w:styleId="af1">
    <w:name w:val="תת סעיף"/>
    <w:basedOn w:val="a1"/>
    <w:pPr>
      <w:tabs>
        <w:tab w:val="num" w:pos="2111"/>
      </w:tabs>
      <w:spacing w:line="360" w:lineRule="auto"/>
      <w:ind w:left="2111" w:hanging="851"/>
      <w:jc w:val="both"/>
    </w:pPr>
    <w:rPr>
      <w:rFonts w:cs="Arial"/>
      <w:sz w:val="22"/>
      <w:szCs w:val="22"/>
    </w:rPr>
  </w:style>
  <w:style w:type="paragraph" w:customStyle="1" w:styleId="11">
    <w:name w:val="תת סעיף1"/>
    <w:basedOn w:val="af1"/>
    <w:pPr>
      <w:numPr>
        <w:ilvl w:val="3"/>
      </w:numPr>
      <w:tabs>
        <w:tab w:val="num" w:pos="2111"/>
      </w:tabs>
      <w:ind w:left="2111" w:hanging="851"/>
    </w:pPr>
  </w:style>
  <w:style w:type="character" w:styleId="Hyperlink">
    <w:name w:val="Hyperlink"/>
    <w:uiPriority w:val="99"/>
    <w:rPr>
      <w:rFonts w:cs="Times New Roman"/>
      <w:b/>
      <w:i/>
      <w:color w:val="3464BA"/>
      <w:u w:val="dotted" w:color="3464BA"/>
      <w:vertAlign w:val="baseline"/>
    </w:rPr>
  </w:style>
  <w:style w:type="paragraph" w:customStyle="1" w:styleId="211111">
    <w:name w:val="תת סעיף2 1.1.1.1.1"/>
    <w:basedOn w:val="11"/>
    <w:pPr>
      <w:numPr>
        <w:ilvl w:val="4"/>
      </w:numPr>
      <w:tabs>
        <w:tab w:val="num" w:pos="2111"/>
      </w:tabs>
      <w:ind w:left="2111" w:hanging="851"/>
    </w:pPr>
  </w:style>
  <w:style w:type="paragraph" w:styleId="af2">
    <w:name w:val="footnote text"/>
    <w:basedOn w:val="a1"/>
    <w:uiPriority w:val="99"/>
    <w:semiHidden/>
    <w:pPr>
      <w:bidi w:val="0"/>
    </w:pPr>
    <w:rPr>
      <w:szCs w:val="20"/>
    </w:rPr>
  </w:style>
  <w:style w:type="character" w:customStyle="1" w:styleId="af3">
    <w:name w:val="טקסט הערת שוליים תו"/>
    <w:uiPriority w:val="99"/>
    <w:semiHidden/>
    <w:locked/>
    <w:rPr>
      <w:rFonts w:cs="David"/>
      <w:sz w:val="20"/>
      <w:szCs w:val="20"/>
      <w:lang w:bidi="he-IL"/>
    </w:rPr>
  </w:style>
  <w:style w:type="character" w:styleId="af4">
    <w:name w:val="footnote reference"/>
    <w:uiPriority w:val="99"/>
    <w:semiHidden/>
    <w:rPr>
      <w:rFonts w:cs="Times New Roman"/>
      <w:vertAlign w:val="superscript"/>
    </w:rPr>
  </w:style>
  <w:style w:type="paragraph" w:customStyle="1" w:styleId="af5">
    <w:name w:val="טקסט סעיף תו תו תו תו"/>
    <w:basedOn w:val="a1"/>
    <w:pPr>
      <w:tabs>
        <w:tab w:val="num" w:pos="1106"/>
      </w:tabs>
      <w:spacing w:line="360" w:lineRule="auto"/>
      <w:ind w:left="1106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6">
    <w:name w:val="טקסט סעיף תו תו תו תו תו"/>
    <w:locked/>
    <w:rPr>
      <w:rFonts w:ascii="Arial" w:hAnsi="Arial"/>
      <w:sz w:val="22"/>
      <w:lang w:val="en-US" w:eastAsia="en-US"/>
    </w:rPr>
  </w:style>
  <w:style w:type="paragraph" w:customStyle="1" w:styleId="Char0">
    <w:name w:val="תו Char"/>
    <w:basedOn w:val="a1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f7">
    <w:name w:val="טקסט סעיף תו תו תו תו תו תו"/>
    <w:basedOn w:val="a1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8">
    <w:name w:val="טקסט סעיף תו תו תו תו תו תו תו"/>
    <w:locked/>
    <w:rPr>
      <w:rFonts w:ascii="Arial" w:hAnsi="Arial"/>
      <w:sz w:val="22"/>
      <w:lang w:val="en-US" w:eastAsia="en-US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af9">
    <w:name w:val="טקסט סעיף תו"/>
    <w:rPr>
      <w:rFonts w:ascii="Arial" w:hAnsi="Arial"/>
      <w:sz w:val="22"/>
      <w:lang w:val="en-US" w:eastAsia="en-US"/>
    </w:rPr>
  </w:style>
  <w:style w:type="paragraph" w:styleId="afa">
    <w:name w:val="annotation text"/>
    <w:basedOn w:val="a1"/>
    <w:link w:val="12"/>
    <w:semiHidden/>
    <w:pPr>
      <w:bidi w:val="0"/>
    </w:pPr>
    <w:rPr>
      <w:szCs w:val="20"/>
    </w:rPr>
  </w:style>
  <w:style w:type="character" w:customStyle="1" w:styleId="afb">
    <w:name w:val="טקסט הערה תו"/>
    <w:semiHidden/>
    <w:locked/>
    <w:rPr>
      <w:rFonts w:cs="David"/>
      <w:sz w:val="20"/>
      <w:szCs w:val="20"/>
      <w:lang w:bidi="he-IL"/>
    </w:rPr>
  </w:style>
  <w:style w:type="character" w:customStyle="1" w:styleId="default">
    <w:name w:val="default"/>
    <w:rPr>
      <w:rFonts w:ascii="Times New Roman" w:hAnsi="Times New Roman"/>
      <w:sz w:val="26"/>
    </w:rPr>
  </w:style>
  <w:style w:type="character" w:customStyle="1" w:styleId="hiddenfield1">
    <w:name w:val="hiddenfield1"/>
    <w:rPr>
      <w:color w:val="FFFFFF"/>
    </w:rPr>
  </w:style>
  <w:style w:type="paragraph" w:customStyle="1" w:styleId="P22">
    <w:name w:val="P22"/>
    <w:basedOn w:val="a1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f27textno0">
    <w:name w:val="f27textno0"/>
    <w:basedOn w:val="a1"/>
    <w:pPr>
      <w:bidi w:val="0"/>
      <w:spacing w:before="100" w:beforeAutospacing="1" w:after="100" w:afterAutospacing="1"/>
      <w:ind w:right="707" w:hanging="424"/>
    </w:pPr>
    <w:rPr>
      <w:rFonts w:cs="Times New Roman"/>
      <w:sz w:val="24"/>
    </w:rPr>
  </w:style>
  <w:style w:type="paragraph" w:customStyle="1" w:styleId="f27textno1">
    <w:name w:val="f27textno1"/>
    <w:basedOn w:val="a1"/>
    <w:pPr>
      <w:bidi w:val="0"/>
      <w:spacing w:before="100" w:beforeAutospacing="1" w:after="100" w:afterAutospacing="1"/>
      <w:ind w:right="1133" w:hanging="424"/>
    </w:pPr>
    <w:rPr>
      <w:rFonts w:cs="Times New Roman"/>
      <w:sz w:val="24"/>
    </w:rPr>
  </w:style>
  <w:style w:type="paragraph" w:customStyle="1" w:styleId="medium2-header">
    <w:name w:val="medium2-header"/>
    <w:basedOn w:val="a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Char1">
    <w:name w:val="תו Char"/>
    <w:basedOn w:val="a1"/>
    <w:rsid w:val="001232FF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big-number">
    <w:name w:val="big-number"/>
    <w:rPr>
      <w:rFonts w:ascii="Times New Roman" w:hAnsi="Times New Roman"/>
      <w:sz w:val="32"/>
    </w:rPr>
  </w:style>
  <w:style w:type="character" w:styleId="afc">
    <w:name w:val="annotation reference"/>
    <w:semiHidden/>
    <w:rPr>
      <w:rFonts w:cs="Times New Roman"/>
      <w:sz w:val="16"/>
    </w:rPr>
  </w:style>
  <w:style w:type="paragraph" w:styleId="afd">
    <w:name w:val="annotation subject"/>
    <w:basedOn w:val="afa"/>
    <w:next w:val="afa"/>
    <w:semiHidden/>
    <w:pPr>
      <w:bidi/>
    </w:pPr>
    <w:rPr>
      <w:b/>
      <w:bCs/>
    </w:rPr>
  </w:style>
  <w:style w:type="character" w:customStyle="1" w:styleId="afe">
    <w:name w:val="נושא הערה תו"/>
    <w:semiHidden/>
    <w:locked/>
    <w:rPr>
      <w:rFonts w:cs="David"/>
      <w:b/>
      <w:bCs/>
      <w:sz w:val="20"/>
      <w:szCs w:val="20"/>
      <w:lang w:bidi="he-IL"/>
    </w:rPr>
  </w:style>
  <w:style w:type="paragraph" w:customStyle="1" w:styleId="13">
    <w:name w:val="פיסקת רשימה1"/>
    <w:basedOn w:val="a1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ff">
    <w:name w:val="Revision"/>
    <w:hidden/>
    <w:semiHidden/>
  </w:style>
  <w:style w:type="character" w:customStyle="1" w:styleId="12">
    <w:name w:val="טקסט הערה תו1"/>
    <w:link w:val="afa"/>
    <w:semiHidden/>
    <w:rsid w:val="001232FF"/>
    <w:rPr>
      <w:rFonts w:cs="David"/>
      <w:lang w:val="en-US" w:eastAsia="en-US" w:bidi="he-IL"/>
    </w:rPr>
  </w:style>
  <w:style w:type="paragraph" w:styleId="aff0">
    <w:name w:val="List Paragraph"/>
    <w:basedOn w:val="a1"/>
    <w:uiPriority w:val="34"/>
    <w:qFormat/>
    <w:pPr>
      <w:bidi w:val="0"/>
      <w:ind w:left="720"/>
      <w:contextualSpacing/>
    </w:pPr>
    <w:rPr>
      <w:sz w:val="24"/>
    </w:rPr>
  </w:style>
  <w:style w:type="table" w:styleId="aff1">
    <w:name w:val="Table Grid"/>
    <w:basedOn w:val="a3"/>
    <w:uiPriority w:val="39"/>
    <w:rsid w:val="0028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B81569"/>
    <w:pPr>
      <w:autoSpaceDE w:val="0"/>
      <w:autoSpaceDN w:val="0"/>
      <w:adjustRightInd w:val="0"/>
    </w:pPr>
    <w:rPr>
      <w:rFonts w:ascii="Times New Roman" w:hAnsi="Times New Roman" w:cs="Times New Roman"/>
      <w:sz w:val="24"/>
    </w:rPr>
  </w:style>
  <w:style w:type="paragraph" w:styleId="aff2">
    <w:name w:val="Body Text"/>
    <w:basedOn w:val="a1"/>
    <w:link w:val="aff3"/>
    <w:rsid w:val="00F26A8E"/>
    <w:rPr>
      <w:rFonts w:ascii="Times New Roman" w:hAnsi="Times New Roman" w:cs="Narkisim"/>
      <w:color w:val="auto"/>
      <w:spacing w:val="0"/>
    </w:rPr>
  </w:style>
  <w:style w:type="character" w:customStyle="1" w:styleId="aff3">
    <w:name w:val="גוף טקסט תו"/>
    <w:basedOn w:val="a2"/>
    <w:link w:val="aff2"/>
    <w:rsid w:val="00F26A8E"/>
    <w:rPr>
      <w:rFonts w:ascii="Times New Roman" w:hAnsi="Times New Roman" w:cs="Narkisim"/>
      <w:color w:val="auto"/>
      <w:spacing w:val="0"/>
    </w:rPr>
  </w:style>
  <w:style w:type="paragraph" w:customStyle="1" w:styleId="Titre1">
    <w:name w:val="Titre 1"/>
    <w:basedOn w:val="a1"/>
    <w:qFormat/>
    <w:rsid w:val="00E236A8"/>
    <w:pPr>
      <w:numPr>
        <w:numId w:val="2"/>
      </w:numPr>
      <w:tabs>
        <w:tab w:val="clear" w:pos="360"/>
        <w:tab w:val="left" w:pos="425"/>
      </w:tabs>
      <w:bidi w:val="0"/>
      <w:spacing w:before="120" w:after="120"/>
      <w:ind w:left="425" w:hanging="425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customStyle="1" w:styleId="Titre2">
    <w:name w:val="Titre 2"/>
    <w:basedOn w:val="a1"/>
    <w:qFormat/>
    <w:rsid w:val="00C413F4"/>
    <w:pPr>
      <w:numPr>
        <w:ilvl w:val="1"/>
        <w:numId w:val="2"/>
      </w:numPr>
      <w:tabs>
        <w:tab w:val="left" w:pos="993"/>
      </w:tabs>
      <w:bidi w:val="0"/>
      <w:spacing w:after="60"/>
      <w:ind w:left="992" w:hanging="567"/>
    </w:pPr>
    <w:rPr>
      <w:rFonts w:asciiTheme="minorBidi" w:hAnsiTheme="minorBidi" w:cstheme="minorBidi"/>
      <w:b/>
      <w:bCs/>
      <w:sz w:val="22"/>
      <w:szCs w:val="22"/>
      <w:u w:val="single"/>
    </w:rPr>
  </w:style>
  <w:style w:type="paragraph" w:customStyle="1" w:styleId="Titre1a">
    <w:name w:val="Titre 1a"/>
    <w:basedOn w:val="a1"/>
    <w:qFormat/>
    <w:rsid w:val="00E236A8"/>
    <w:pPr>
      <w:bidi w:val="0"/>
      <w:ind w:left="425"/>
    </w:pPr>
    <w:rPr>
      <w:rFonts w:asciiTheme="minorBidi" w:hAnsiTheme="minorBidi" w:cstheme="minorBidi"/>
      <w:sz w:val="22"/>
      <w:szCs w:val="22"/>
    </w:rPr>
  </w:style>
  <w:style w:type="paragraph" w:customStyle="1" w:styleId="Titre1b">
    <w:name w:val="Titre 1b"/>
    <w:basedOn w:val="a1"/>
    <w:qFormat/>
    <w:rsid w:val="00E236A8"/>
    <w:pPr>
      <w:bidi w:val="0"/>
      <w:ind w:left="425"/>
    </w:pPr>
    <w:rPr>
      <w:rFonts w:asciiTheme="minorBidi" w:hAnsiTheme="minorBidi" w:cstheme="minorBidi"/>
      <w:sz w:val="22"/>
      <w:szCs w:val="22"/>
      <w:u w:val="single"/>
    </w:rPr>
  </w:style>
  <w:style w:type="paragraph" w:customStyle="1" w:styleId="Titre2a">
    <w:name w:val="Titre 2a"/>
    <w:basedOn w:val="Titre2"/>
    <w:qFormat/>
    <w:rsid w:val="003577ED"/>
    <w:pPr>
      <w:spacing w:after="120"/>
    </w:pPr>
    <w:rPr>
      <w:b w:val="0"/>
      <w:u w:val="none"/>
    </w:rPr>
  </w:style>
  <w:style w:type="paragraph" w:customStyle="1" w:styleId="Titre3">
    <w:name w:val="Titre 3"/>
    <w:basedOn w:val="a1"/>
    <w:qFormat/>
    <w:rsid w:val="006F5DCD"/>
    <w:pPr>
      <w:numPr>
        <w:ilvl w:val="2"/>
        <w:numId w:val="2"/>
      </w:numPr>
      <w:bidi w:val="0"/>
      <w:spacing w:after="120"/>
      <w:ind w:right="-340" w:hanging="992"/>
    </w:pPr>
    <w:rPr>
      <w:rFonts w:asciiTheme="minorBidi" w:hAnsiTheme="minorBidi" w:cstheme="minorBidi"/>
      <w:sz w:val="22"/>
      <w:szCs w:val="22"/>
    </w:rPr>
  </w:style>
  <w:style w:type="paragraph" w:customStyle="1" w:styleId="Titre2b">
    <w:name w:val="Titre 2b"/>
    <w:basedOn w:val="a1"/>
    <w:qFormat/>
    <w:rsid w:val="006F5DCD"/>
    <w:pPr>
      <w:tabs>
        <w:tab w:val="num" w:pos="2138"/>
        <w:tab w:val="left" w:pos="8504"/>
      </w:tabs>
      <w:bidi w:val="0"/>
      <w:ind w:left="993" w:right="-285"/>
    </w:pPr>
    <w:rPr>
      <w:rFonts w:asciiTheme="minorBidi" w:hAnsiTheme="minorBidi" w:cstheme="minorBidi"/>
      <w:sz w:val="22"/>
      <w:szCs w:val="22"/>
    </w:rPr>
  </w:style>
  <w:style w:type="paragraph" w:customStyle="1" w:styleId="Titre4">
    <w:name w:val="Titre 4"/>
    <w:basedOn w:val="a1"/>
    <w:qFormat/>
    <w:rsid w:val="00A30738"/>
    <w:pPr>
      <w:numPr>
        <w:ilvl w:val="3"/>
        <w:numId w:val="8"/>
      </w:numPr>
      <w:tabs>
        <w:tab w:val="clear" w:pos="5982"/>
        <w:tab w:val="num" w:pos="5415"/>
      </w:tabs>
      <w:bidi w:val="0"/>
      <w:spacing w:after="120"/>
      <w:ind w:left="3261" w:hanging="1276"/>
    </w:pPr>
    <w:rPr>
      <w:rFonts w:asciiTheme="minorBidi" w:hAnsiTheme="minorBidi" w:cstheme="minorBidi"/>
      <w:sz w:val="22"/>
      <w:szCs w:val="22"/>
    </w:rPr>
  </w:style>
  <w:style w:type="paragraph" w:styleId="TOC1">
    <w:name w:val="toc 1"/>
    <w:basedOn w:val="a1"/>
    <w:next w:val="a1"/>
    <w:autoRedefine/>
    <w:uiPriority w:val="39"/>
    <w:unhideWhenUsed/>
    <w:rsid w:val="001D14FC"/>
    <w:pPr>
      <w:tabs>
        <w:tab w:val="left" w:pos="425"/>
        <w:tab w:val="left" w:pos="992"/>
        <w:tab w:val="right" w:leader="dot" w:pos="8505"/>
      </w:tabs>
      <w:bidi w:val="0"/>
      <w:spacing w:after="100"/>
      <w:ind w:left="-567" w:firstLine="567"/>
    </w:pPr>
  </w:style>
  <w:style w:type="paragraph" w:styleId="TOC2">
    <w:name w:val="toc 2"/>
    <w:basedOn w:val="a1"/>
    <w:next w:val="a1"/>
    <w:autoRedefine/>
    <w:uiPriority w:val="39"/>
    <w:unhideWhenUsed/>
    <w:rsid w:val="00243BD1"/>
    <w:pPr>
      <w:tabs>
        <w:tab w:val="left" w:pos="0"/>
        <w:tab w:val="left" w:pos="992"/>
        <w:tab w:val="right" w:leader="dot" w:pos="8505"/>
      </w:tabs>
      <w:bidi w:val="0"/>
      <w:spacing w:after="100"/>
      <w:ind w:left="850" w:hanging="425"/>
    </w:pPr>
  </w:style>
  <w:style w:type="paragraph" w:customStyle="1" w:styleId="Titre5">
    <w:name w:val="Titre 5"/>
    <w:basedOn w:val="a1"/>
    <w:qFormat/>
    <w:rsid w:val="00A30738"/>
    <w:pPr>
      <w:numPr>
        <w:ilvl w:val="4"/>
        <w:numId w:val="17"/>
      </w:numPr>
      <w:bidi w:val="0"/>
      <w:spacing w:after="120"/>
      <w:ind w:left="4678" w:hanging="1417"/>
    </w:pPr>
    <w:rPr>
      <w:rFonts w:asciiTheme="minorBidi" w:hAnsiTheme="minorBidi" w:cstheme="minorBidi"/>
      <w:sz w:val="22"/>
      <w:szCs w:val="22"/>
    </w:rPr>
  </w:style>
  <w:style w:type="paragraph" w:customStyle="1" w:styleId="Titre4a">
    <w:name w:val="Titre 4a"/>
    <w:basedOn w:val="a1"/>
    <w:qFormat/>
    <w:rsid w:val="0050700E"/>
    <w:pPr>
      <w:bidi w:val="0"/>
      <w:spacing w:after="120"/>
      <w:ind w:left="2977" w:right="357"/>
    </w:pPr>
    <w:rPr>
      <w:rFonts w:asciiTheme="minorBidi" w:hAnsiTheme="minorBidi" w:cstheme="minorBidi"/>
      <w:sz w:val="22"/>
      <w:szCs w:val="22"/>
    </w:rPr>
  </w:style>
  <w:style w:type="paragraph" w:customStyle="1" w:styleId="Titre3a">
    <w:name w:val="Titre 3a"/>
    <w:basedOn w:val="a1"/>
    <w:qFormat/>
    <w:rsid w:val="006047A4"/>
    <w:pPr>
      <w:bidi w:val="0"/>
      <w:spacing w:after="120"/>
      <w:ind w:left="993"/>
    </w:pPr>
    <w:rPr>
      <w:rFonts w:asciiTheme="minorBidi" w:hAnsiTheme="minorBidi" w:cstheme="minorBidi"/>
      <w:sz w:val="22"/>
      <w:szCs w:val="22"/>
    </w:rPr>
  </w:style>
  <w:style w:type="paragraph" w:customStyle="1" w:styleId="Titre2c">
    <w:name w:val="Titre 2c"/>
    <w:basedOn w:val="Titre2"/>
    <w:qFormat/>
    <w:rsid w:val="0055320F"/>
  </w:style>
  <w:style w:type="paragraph" w:customStyle="1" w:styleId="Appendice">
    <w:name w:val="Appendice"/>
    <w:basedOn w:val="Titre2b"/>
    <w:qFormat/>
    <w:rsid w:val="001554D2"/>
    <w:pPr>
      <w:tabs>
        <w:tab w:val="left" w:pos="4820"/>
      </w:tabs>
      <w:ind w:left="709" w:right="-34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053E-0E8C-42C0-BDA8-93B56EFF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רכש מכרזים - לאחר הטמעת הערות מתניהו 7.2.11</vt:lpstr>
      <vt:lpstr>נוהל רכש מכרזים - לאחר הטמעת הערות מתניהו 7.2.11</vt:lpstr>
    </vt:vector>
  </TitlesOfParts>
  <Manager>רחל בן ארי, אדם פיש ושות', משרד עו"ד ונוטריון</Manager>
  <Company>הטכניון מכון טכנולוגי לישראל</Company>
  <LinksUpToDate>false</LinksUpToDate>
  <CharactersWithSpaces>1456</CharactersWithSpaces>
  <SharedDoc>false</SharedDoc>
  <HLinks>
    <vt:vector size="258" baseType="variant">
      <vt:variant>
        <vt:i4>589946</vt:i4>
      </vt:variant>
      <vt:variant>
        <vt:i4>249</vt:i4>
      </vt:variant>
      <vt:variant>
        <vt:i4>0</vt:i4>
      </vt:variant>
      <vt:variant>
        <vt:i4>5</vt:i4>
      </vt:variant>
      <vt:variant>
        <vt:lpwstr>http://www.nevo.co.il/Law_word/law17/PROP-2959.pdf</vt:lpwstr>
      </vt:variant>
      <vt:variant>
        <vt:lpwstr/>
      </vt:variant>
      <vt:variant>
        <vt:i4>8192006</vt:i4>
      </vt:variant>
      <vt:variant>
        <vt:i4>246</vt:i4>
      </vt:variant>
      <vt:variant>
        <vt:i4>0</vt:i4>
      </vt:variant>
      <vt:variant>
        <vt:i4>5</vt:i4>
      </vt:variant>
      <vt:variant>
        <vt:lpwstr>http://www.nevo.co.il/Law_word/law14/LAW-1837.pdf</vt:lpwstr>
      </vt:variant>
      <vt:variant>
        <vt:lpwstr/>
      </vt:variant>
      <vt:variant>
        <vt:i4>7929942</vt:i4>
      </vt:variant>
      <vt:variant>
        <vt:i4>243</vt:i4>
      </vt:variant>
      <vt:variant>
        <vt:i4>0</vt:i4>
      </vt:variant>
      <vt:variant>
        <vt:i4>5</vt:i4>
      </vt:variant>
      <vt:variant>
        <vt:lpwstr>http://www.nevo.co.il/Law_word/law15/memshala-257.pdf</vt:lpwstr>
      </vt:variant>
      <vt:variant>
        <vt:lpwstr/>
      </vt:variant>
      <vt:variant>
        <vt:i4>8060941</vt:i4>
      </vt:variant>
      <vt:variant>
        <vt:i4>240</vt:i4>
      </vt:variant>
      <vt:variant>
        <vt:i4>0</vt:i4>
      </vt:variant>
      <vt:variant>
        <vt:i4>5</vt:i4>
      </vt:variant>
      <vt:variant>
        <vt:lpwstr>http://www.nevo.co.il/Law_word/law14/law-2064.pdf</vt:lpwstr>
      </vt:variant>
      <vt:variant>
        <vt:lpwstr/>
      </vt:variant>
      <vt:variant>
        <vt:i4>2228315</vt:i4>
      </vt:variant>
      <vt:variant>
        <vt:i4>237</vt:i4>
      </vt:variant>
      <vt:variant>
        <vt:i4>0</vt:i4>
      </vt:variant>
      <vt:variant>
        <vt:i4>5</vt:i4>
      </vt:variant>
      <vt:variant>
        <vt:lpwstr>http://www.nevo.co.il/Law_word/law15/memshala-22.pdf</vt:lpwstr>
      </vt:variant>
      <vt:variant>
        <vt:lpwstr/>
      </vt:variant>
      <vt:variant>
        <vt:i4>7733257</vt:i4>
      </vt:variant>
      <vt:variant>
        <vt:i4>234</vt:i4>
      </vt:variant>
      <vt:variant>
        <vt:i4>0</vt:i4>
      </vt:variant>
      <vt:variant>
        <vt:i4>5</vt:i4>
      </vt:variant>
      <vt:variant>
        <vt:lpwstr>http://www.nevo.co.il/Law_word/law14/LAW-1888.pdf</vt:lpwstr>
      </vt:variant>
      <vt:variant>
        <vt:lpwstr/>
      </vt:variant>
      <vt:variant>
        <vt:i4>524407</vt:i4>
      </vt:variant>
      <vt:variant>
        <vt:i4>231</vt:i4>
      </vt:variant>
      <vt:variant>
        <vt:i4>0</vt:i4>
      </vt:variant>
      <vt:variant>
        <vt:i4>5</vt:i4>
      </vt:variant>
      <vt:variant>
        <vt:lpwstr>http://www.nevo.co.il/Law_word/law17/PROP-2786.pdf</vt:lpwstr>
      </vt:variant>
      <vt:variant>
        <vt:lpwstr/>
      </vt:variant>
      <vt:variant>
        <vt:i4>7864328</vt:i4>
      </vt:variant>
      <vt:variant>
        <vt:i4>228</vt:i4>
      </vt:variant>
      <vt:variant>
        <vt:i4>0</vt:i4>
      </vt:variant>
      <vt:variant>
        <vt:i4>5</vt:i4>
      </vt:variant>
      <vt:variant>
        <vt:lpwstr>http://www.nevo.co.il/Law_word/law14/LAW-1766.pdf</vt:lpwstr>
      </vt:variant>
      <vt:variant>
        <vt:lpwstr/>
      </vt:variant>
      <vt:variant>
        <vt:i4>327805</vt:i4>
      </vt:variant>
      <vt:variant>
        <vt:i4>225</vt:i4>
      </vt:variant>
      <vt:variant>
        <vt:i4>0</vt:i4>
      </vt:variant>
      <vt:variant>
        <vt:i4>5</vt:i4>
      </vt:variant>
      <vt:variant>
        <vt:lpwstr>http://www.nevo.co.il/Law_word/law17/PROP-2925.pdf</vt:lpwstr>
      </vt:variant>
      <vt:variant>
        <vt:lpwstr/>
      </vt:variant>
      <vt:variant>
        <vt:i4>7929868</vt:i4>
      </vt:variant>
      <vt:variant>
        <vt:i4>222</vt:i4>
      </vt:variant>
      <vt:variant>
        <vt:i4>0</vt:i4>
      </vt:variant>
      <vt:variant>
        <vt:i4>5</vt:i4>
      </vt:variant>
      <vt:variant>
        <vt:lpwstr>http://www.nevo.co.il/Law_word/law14/LAW-1772.pdf</vt:lpwstr>
      </vt:variant>
      <vt:variant>
        <vt:lpwstr/>
      </vt:variant>
      <vt:variant>
        <vt:i4>917627</vt:i4>
      </vt:variant>
      <vt:variant>
        <vt:i4>219</vt:i4>
      </vt:variant>
      <vt:variant>
        <vt:i4>0</vt:i4>
      </vt:variant>
      <vt:variant>
        <vt:i4>5</vt:i4>
      </vt:variant>
      <vt:variant>
        <vt:lpwstr>http://www.nevo.co.il/Law_word/law17/PROP-2641.pdf</vt:lpwstr>
      </vt:variant>
      <vt:variant>
        <vt:lpwstr/>
      </vt:variant>
      <vt:variant>
        <vt:i4>7864334</vt:i4>
      </vt:variant>
      <vt:variant>
        <vt:i4>216</vt:i4>
      </vt:variant>
      <vt:variant>
        <vt:i4>0</vt:i4>
      </vt:variant>
      <vt:variant>
        <vt:i4>5</vt:i4>
      </vt:variant>
      <vt:variant>
        <vt:lpwstr>http://www.nevo.co.il/Law_word/law14/LAW-1661.pdf</vt:lpwstr>
      </vt:variant>
      <vt:variant>
        <vt:lpwstr/>
      </vt:variant>
      <vt:variant>
        <vt:i4>131190</vt:i4>
      </vt:variant>
      <vt:variant>
        <vt:i4>213</vt:i4>
      </vt:variant>
      <vt:variant>
        <vt:i4>0</vt:i4>
      </vt:variant>
      <vt:variant>
        <vt:i4>5</vt:i4>
      </vt:variant>
      <vt:variant>
        <vt:lpwstr>http://www.nevo.co.il/Law_word/law17/PROP-2299.pdf</vt:lpwstr>
      </vt:variant>
      <vt:variant>
        <vt:lpwstr/>
      </vt:variant>
      <vt:variant>
        <vt:i4>7798794</vt:i4>
      </vt:variant>
      <vt:variant>
        <vt:i4>210</vt:i4>
      </vt:variant>
      <vt:variant>
        <vt:i4>0</vt:i4>
      </vt:variant>
      <vt:variant>
        <vt:i4>5</vt:i4>
      </vt:variant>
      <vt:variant>
        <vt:lpwstr>http://www.nevo.co.il/Law_word/law14/LAW-1497.pdf</vt:lpwstr>
      </vt:variant>
      <vt:variant>
        <vt:lpwstr/>
      </vt:variant>
      <vt:variant>
        <vt:i4>131195</vt:i4>
      </vt:variant>
      <vt:variant>
        <vt:i4>207</vt:i4>
      </vt:variant>
      <vt:variant>
        <vt:i4>0</vt:i4>
      </vt:variant>
      <vt:variant>
        <vt:i4>5</vt:i4>
      </vt:variant>
      <vt:variant>
        <vt:lpwstr>http://www.nevo.co.il/Law_word/law17/PROP-2249.pdf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http://www.nevo.co.il/Law_word/law14/LAW-1469.pdf</vt:lpwstr>
      </vt:variant>
      <vt:variant>
        <vt:lpwstr/>
      </vt:variant>
      <vt:variant>
        <vt:i4>589944</vt:i4>
      </vt:variant>
      <vt:variant>
        <vt:i4>201</vt:i4>
      </vt:variant>
      <vt:variant>
        <vt:i4>0</vt:i4>
      </vt:variant>
      <vt:variant>
        <vt:i4>5</vt:i4>
      </vt:variant>
      <vt:variant>
        <vt:lpwstr>http://www.nevo.co.il/Law_word/law17/PROP-1848.pdf</vt:lpwstr>
      </vt:variant>
      <vt:variant>
        <vt:lpwstr/>
      </vt:variant>
      <vt:variant>
        <vt:i4>327804</vt:i4>
      </vt:variant>
      <vt:variant>
        <vt:i4>198</vt:i4>
      </vt:variant>
      <vt:variant>
        <vt:i4>0</vt:i4>
      </vt:variant>
      <vt:variant>
        <vt:i4>5</vt:i4>
      </vt:variant>
      <vt:variant>
        <vt:lpwstr>http://www.nevo.co.il/Law_word/law17/PROP-1804.pdf</vt:lpwstr>
      </vt:variant>
      <vt:variant>
        <vt:lpwstr/>
      </vt:variant>
      <vt:variant>
        <vt:i4>7995403</vt:i4>
      </vt:variant>
      <vt:variant>
        <vt:i4>195</vt:i4>
      </vt:variant>
      <vt:variant>
        <vt:i4>0</vt:i4>
      </vt:variant>
      <vt:variant>
        <vt:i4>5</vt:i4>
      </vt:variant>
      <vt:variant>
        <vt:lpwstr>http://www.nevo.co.il/Law_word/law14/LAW-1240.pdf</vt:lpwstr>
      </vt:variant>
      <vt:variant>
        <vt:lpwstr/>
      </vt:variant>
      <vt:variant>
        <vt:i4>131198</vt:i4>
      </vt:variant>
      <vt:variant>
        <vt:i4>192</vt:i4>
      </vt:variant>
      <vt:variant>
        <vt:i4>0</vt:i4>
      </vt:variant>
      <vt:variant>
        <vt:i4>5</vt:i4>
      </vt:variant>
      <vt:variant>
        <vt:lpwstr>http://www.nevo.co.il/Law_word/law17/PROP-1823.pdf</vt:lpwstr>
      </vt:variant>
      <vt:variant>
        <vt:lpwstr/>
      </vt:variant>
      <vt:variant>
        <vt:i4>8323082</vt:i4>
      </vt:variant>
      <vt:variant>
        <vt:i4>189</vt:i4>
      </vt:variant>
      <vt:variant>
        <vt:i4>0</vt:i4>
      </vt:variant>
      <vt:variant>
        <vt:i4>5</vt:i4>
      </vt:variant>
      <vt:variant>
        <vt:lpwstr>http://www.nevo.co.il/Law_word/law14/LAW-1211.pdf</vt:lpwstr>
      </vt:variant>
      <vt:variant>
        <vt:lpwstr/>
      </vt:variant>
      <vt:variant>
        <vt:i4>8257546</vt:i4>
      </vt:variant>
      <vt:variant>
        <vt:i4>186</vt:i4>
      </vt:variant>
      <vt:variant>
        <vt:i4>0</vt:i4>
      </vt:variant>
      <vt:variant>
        <vt:i4>5</vt:i4>
      </vt:variant>
      <vt:variant>
        <vt:lpwstr>http://www.nevo.co.il/Law_word/law06/TAK-3644.pdf</vt:lpwstr>
      </vt:variant>
      <vt:variant>
        <vt:lpwstr/>
      </vt:variant>
      <vt:variant>
        <vt:i4>524414</vt:i4>
      </vt:variant>
      <vt:variant>
        <vt:i4>183</vt:i4>
      </vt:variant>
      <vt:variant>
        <vt:i4>0</vt:i4>
      </vt:variant>
      <vt:variant>
        <vt:i4>5</vt:i4>
      </vt:variant>
      <vt:variant>
        <vt:lpwstr>http://www.nevo.co.il/Law_word/law17/PROP-1021.pdf</vt:lpwstr>
      </vt:variant>
      <vt:variant>
        <vt:lpwstr/>
      </vt:variant>
      <vt:variant>
        <vt:i4>7798790</vt:i4>
      </vt:variant>
      <vt:variant>
        <vt:i4>180</vt:i4>
      </vt:variant>
      <vt:variant>
        <vt:i4>0</vt:i4>
      </vt:variant>
      <vt:variant>
        <vt:i4>5</vt:i4>
      </vt:variant>
      <vt:variant>
        <vt:lpwstr>http://www.nevo.co.il/Law_word/law14/LAW-0689.pdf</vt:lpwstr>
      </vt:variant>
      <vt:variant>
        <vt:lpwstr/>
      </vt:variant>
      <vt:variant>
        <vt:i4>327805</vt:i4>
      </vt:variant>
      <vt:variant>
        <vt:i4>177</vt:i4>
      </vt:variant>
      <vt:variant>
        <vt:i4>0</vt:i4>
      </vt:variant>
      <vt:variant>
        <vt:i4>5</vt:i4>
      </vt:variant>
      <vt:variant>
        <vt:lpwstr>http://www.nevo.co.il/Law_word/law17/PROP-2824.pdf</vt:lpwstr>
      </vt:variant>
      <vt:variant>
        <vt:lpwstr/>
      </vt:variant>
      <vt:variant>
        <vt:i4>8126474</vt:i4>
      </vt:variant>
      <vt:variant>
        <vt:i4>174</vt:i4>
      </vt:variant>
      <vt:variant>
        <vt:i4>0</vt:i4>
      </vt:variant>
      <vt:variant>
        <vt:i4>5</vt:i4>
      </vt:variant>
      <vt:variant>
        <vt:lpwstr>http://www.nevo.co.il/Law_word/law14/LAW-1724.pdf</vt:lpwstr>
      </vt:variant>
      <vt:variant>
        <vt:lpwstr/>
      </vt:variant>
      <vt:variant>
        <vt:i4>983161</vt:i4>
      </vt:variant>
      <vt:variant>
        <vt:i4>171</vt:i4>
      </vt:variant>
      <vt:variant>
        <vt:i4>0</vt:i4>
      </vt:variant>
      <vt:variant>
        <vt:i4>5</vt:i4>
      </vt:variant>
      <vt:variant>
        <vt:lpwstr>http://www.nevo.co.il/Law_word/law17/PROP-1254.pdf</vt:lpwstr>
      </vt:variant>
      <vt:variant>
        <vt:lpwstr/>
      </vt:variant>
      <vt:variant>
        <vt:i4>8126470</vt:i4>
      </vt:variant>
      <vt:variant>
        <vt:i4>168</vt:i4>
      </vt:variant>
      <vt:variant>
        <vt:i4>0</vt:i4>
      </vt:variant>
      <vt:variant>
        <vt:i4>5</vt:i4>
      </vt:variant>
      <vt:variant>
        <vt:lpwstr>http://www.nevo.co.il/Law_word/law14/LAW-0837.pdf</vt:lpwstr>
      </vt:variant>
      <vt:variant>
        <vt:lpwstr/>
      </vt:variant>
      <vt:variant>
        <vt:i4>8257617</vt:i4>
      </vt:variant>
      <vt:variant>
        <vt:i4>165</vt:i4>
      </vt:variant>
      <vt:variant>
        <vt:i4>0</vt:i4>
      </vt:variant>
      <vt:variant>
        <vt:i4>5</vt:i4>
      </vt:variant>
      <vt:variant>
        <vt:lpwstr>http://www.nevo.co.il/Law_word/law15/memshala-426.pdf</vt:lpwstr>
      </vt:variant>
      <vt:variant>
        <vt:lpwstr/>
      </vt:variant>
      <vt:variant>
        <vt:i4>8257539</vt:i4>
      </vt:variant>
      <vt:variant>
        <vt:i4>162</vt:i4>
      </vt:variant>
      <vt:variant>
        <vt:i4>0</vt:i4>
      </vt:variant>
      <vt:variant>
        <vt:i4>5</vt:i4>
      </vt:variant>
      <vt:variant>
        <vt:lpwstr>http://www.nevo.co.il/Law_word/law14/law-2238.pdf</vt:lpwstr>
      </vt:variant>
      <vt:variant>
        <vt:lpwstr/>
      </vt:variant>
      <vt:variant>
        <vt:i4>786555</vt:i4>
      </vt:variant>
      <vt:variant>
        <vt:i4>159</vt:i4>
      </vt:variant>
      <vt:variant>
        <vt:i4>0</vt:i4>
      </vt:variant>
      <vt:variant>
        <vt:i4>5</vt:i4>
      </vt:variant>
      <vt:variant>
        <vt:lpwstr>http://www.nevo.co.il/Law_word/law17/PROP-1772.pdf</vt:lpwstr>
      </vt:variant>
      <vt:variant>
        <vt:lpwstr/>
      </vt:variant>
      <vt:variant>
        <vt:i4>7929869</vt:i4>
      </vt:variant>
      <vt:variant>
        <vt:i4>156</vt:i4>
      </vt:variant>
      <vt:variant>
        <vt:i4>0</vt:i4>
      </vt:variant>
      <vt:variant>
        <vt:i4>5</vt:i4>
      </vt:variant>
      <vt:variant>
        <vt:lpwstr>http://www.nevo.co.il/Law_word/law14/LAW-1175.pdf</vt:lpwstr>
      </vt:variant>
      <vt:variant>
        <vt:lpwstr/>
      </vt:variant>
      <vt:variant>
        <vt:i4>7536643</vt:i4>
      </vt:variant>
      <vt:variant>
        <vt:i4>153</vt:i4>
      </vt:variant>
      <vt:variant>
        <vt:i4>0</vt:i4>
      </vt:variant>
      <vt:variant>
        <vt:i4>5</vt:i4>
      </vt:variant>
      <vt:variant>
        <vt:lpwstr>http://www.nevo.co.il/Law_word/law10/YALKUT-0321.pdf</vt:lpwstr>
      </vt:variant>
      <vt:variant>
        <vt:lpwstr/>
      </vt:variant>
      <vt:variant>
        <vt:i4>65657</vt:i4>
      </vt:variant>
      <vt:variant>
        <vt:i4>150</vt:i4>
      </vt:variant>
      <vt:variant>
        <vt:i4>0</vt:i4>
      </vt:variant>
      <vt:variant>
        <vt:i4>5</vt:i4>
      </vt:variant>
      <vt:variant>
        <vt:lpwstr>http://www.nevo.co.il/Law_word/law17/PROP-0941.pdf</vt:lpwstr>
      </vt:variant>
      <vt:variant>
        <vt:lpwstr/>
      </vt:variant>
      <vt:variant>
        <vt:i4>7995404</vt:i4>
      </vt:variant>
      <vt:variant>
        <vt:i4>147</vt:i4>
      </vt:variant>
      <vt:variant>
        <vt:i4>0</vt:i4>
      </vt:variant>
      <vt:variant>
        <vt:i4>5</vt:i4>
      </vt:variant>
      <vt:variant>
        <vt:lpwstr>http://www.nevo.co.il/Law_word/law14/law-0653.pdf</vt:lpwstr>
      </vt:variant>
      <vt:variant>
        <vt:lpwstr/>
      </vt:variant>
      <vt:variant>
        <vt:i4>1525</vt:i4>
      </vt:variant>
      <vt:variant>
        <vt:i4>144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2949168</vt:i4>
      </vt:variant>
      <vt:variant>
        <vt:i4>114</vt:i4>
      </vt:variant>
      <vt:variant>
        <vt:i4>0</vt:i4>
      </vt:variant>
      <vt:variant>
        <vt:i4>5</vt:i4>
      </vt:variant>
      <vt:variant>
        <vt:lpwstr>http://hozrim.mof.gov.il/doc/hashkal/horaot.nsf/ByNum/7.6.2</vt:lpwstr>
      </vt:variant>
      <vt:variant>
        <vt:lpwstr/>
      </vt:variant>
      <vt:variant>
        <vt:i4>1525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http://www.knesset.gov.il/Laws/Data/law/2024/2024.pdf</vt:lpwstr>
      </vt:variant>
      <vt:variant>
        <vt:lpwstr/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>http://www.moital.gov.il/NR/exeres/7CD66526-6C05-4678-B66D-561C0F290E46.htm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http://www.tamas.gov.il/NR/exeres/41B7D460-C8B8-447C-B9C8-CFAEA1E367D4.htm</vt:lpwstr>
      </vt:variant>
      <vt:variant>
        <vt:lpwstr/>
      </vt:variant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http://www.btl.gov.il/laws/btlLaws.aspx?lawid=7875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http://www.btl.gov.il/laws/btlLaws.aspx?lawid=135665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רכש מכרזים - לאחר הטמעת הערות מתניהו 7.2.11</dc:title>
  <dc:subject>90100/92.1</dc:subject>
  <dc:creator>G98882-V1</dc:creator>
  <cp:keywords>F:\commit_docs\90100\00092\0001\G98882-V001.doc.doc הטכניון מכון טכנולוגי לישראל טכניון - מכרזים - החלת חוק חובת מכרזים 90100/92.1 נוהל רכש מכרזים - לאחר הטמעת הערות מתניהו 7.2.11 98882-V1 G98882-V1</cp:keywords>
  <cp:lastModifiedBy>osh1</cp:lastModifiedBy>
  <cp:revision>2</cp:revision>
  <cp:lastPrinted>2018-03-19T09:25:00Z</cp:lastPrinted>
  <dcterms:created xsi:type="dcterms:W3CDTF">2018-03-19T09:26:00Z</dcterms:created>
  <dcterms:modified xsi:type="dcterms:W3CDTF">2018-03-19T09:26:00Z</dcterms:modified>
</cp:coreProperties>
</file>